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82" w:rsidRPr="00D27D31" w:rsidRDefault="00C84682" w:rsidP="00C84682">
      <w:pPr>
        <w:jc w:val="center"/>
        <w:rPr>
          <w:b/>
          <w:bCs/>
          <w:lang w:val="uk-UA"/>
        </w:rPr>
      </w:pPr>
      <w:r w:rsidRPr="00D27D31">
        <w:rPr>
          <w:b/>
          <w:bCs/>
          <w:lang w:val="uk-UA"/>
        </w:rPr>
        <w:t>ГРОМАДСЬКА СПІЛКА «ФОНД ПІДТРИМКИ РЕФОРМ В УКРАЇНІ»</w:t>
      </w:r>
    </w:p>
    <w:p w:rsidR="00C84682" w:rsidRPr="00D27D31" w:rsidRDefault="00C84682" w:rsidP="00C84682">
      <w:pPr>
        <w:jc w:val="center"/>
        <w:rPr>
          <w:b/>
          <w:bCs/>
          <w:lang w:val="uk-UA"/>
        </w:rPr>
      </w:pPr>
    </w:p>
    <w:p w:rsidR="00C84682" w:rsidRPr="00D27D31" w:rsidRDefault="00C84682" w:rsidP="00C84682">
      <w:pPr>
        <w:jc w:val="center"/>
        <w:rPr>
          <w:b/>
          <w:bCs/>
          <w:lang w:val="uk-UA"/>
        </w:rPr>
      </w:pPr>
    </w:p>
    <w:p w:rsidR="00622643" w:rsidRDefault="00622643" w:rsidP="00C84682">
      <w:pPr>
        <w:ind w:left="320"/>
        <w:jc w:val="center"/>
        <w:rPr>
          <w:lang w:val="uk-UA"/>
        </w:rPr>
      </w:pPr>
    </w:p>
    <w:p w:rsidR="00622643" w:rsidRDefault="00622643" w:rsidP="00C84682">
      <w:pPr>
        <w:ind w:left="320"/>
        <w:jc w:val="center"/>
        <w:rPr>
          <w:lang w:val="uk-UA"/>
        </w:rPr>
      </w:pPr>
    </w:p>
    <w:p w:rsidR="00622643" w:rsidRDefault="00622643" w:rsidP="00C84682">
      <w:pPr>
        <w:ind w:left="320"/>
        <w:jc w:val="center"/>
        <w:rPr>
          <w:lang w:val="uk-UA"/>
        </w:rPr>
      </w:pPr>
    </w:p>
    <w:p w:rsidR="00622643" w:rsidRDefault="00622643" w:rsidP="00C84682">
      <w:pPr>
        <w:ind w:left="320"/>
        <w:jc w:val="center"/>
        <w:rPr>
          <w:lang w:val="uk-UA"/>
        </w:rPr>
      </w:pPr>
    </w:p>
    <w:p w:rsidR="00622643" w:rsidRDefault="00622643" w:rsidP="00C84682">
      <w:pPr>
        <w:ind w:left="320"/>
        <w:jc w:val="center"/>
        <w:rPr>
          <w:lang w:val="uk-UA"/>
        </w:rPr>
      </w:pPr>
    </w:p>
    <w:p w:rsidR="00622643" w:rsidRDefault="00622643" w:rsidP="00C84682">
      <w:pPr>
        <w:ind w:left="320"/>
        <w:jc w:val="center"/>
        <w:rPr>
          <w:lang w:val="uk-UA"/>
        </w:rPr>
      </w:pPr>
    </w:p>
    <w:p w:rsidR="00622643" w:rsidRDefault="00622643" w:rsidP="00C84682">
      <w:pPr>
        <w:ind w:left="320"/>
        <w:jc w:val="center"/>
        <w:rPr>
          <w:lang w:val="uk-UA"/>
        </w:rPr>
      </w:pPr>
    </w:p>
    <w:p w:rsidR="00622643" w:rsidRDefault="00622643" w:rsidP="00C84682">
      <w:pPr>
        <w:ind w:left="320"/>
        <w:jc w:val="center"/>
        <w:rPr>
          <w:lang w:val="uk-UA"/>
        </w:rPr>
      </w:pPr>
    </w:p>
    <w:p w:rsidR="00C84682" w:rsidRPr="00D27D31" w:rsidRDefault="00C84682" w:rsidP="00C84682">
      <w:pPr>
        <w:ind w:left="320"/>
        <w:jc w:val="center"/>
        <w:rPr>
          <w:lang w:val="uk-UA"/>
        </w:rPr>
      </w:pPr>
      <w:r w:rsidRPr="00D27D31">
        <w:rPr>
          <w:lang w:val="uk-UA"/>
        </w:rPr>
        <w:t xml:space="preserve"> </w:t>
      </w:r>
    </w:p>
    <w:p w:rsidR="00C84682" w:rsidRPr="00D27D31" w:rsidRDefault="00C84682" w:rsidP="00C84682">
      <w:pPr>
        <w:ind w:left="320"/>
        <w:jc w:val="center"/>
        <w:rPr>
          <w:b/>
          <w:bCs/>
          <w:lang w:val="uk-UA"/>
        </w:rPr>
      </w:pPr>
    </w:p>
    <w:p w:rsidR="00C84682" w:rsidRPr="00D27D31" w:rsidRDefault="00C84682" w:rsidP="00C84682">
      <w:pPr>
        <w:jc w:val="center"/>
        <w:rPr>
          <w:b/>
          <w:bCs/>
          <w:lang w:val="uk-UA"/>
        </w:rPr>
      </w:pPr>
    </w:p>
    <w:p w:rsidR="00C84682" w:rsidRPr="00D27D31" w:rsidRDefault="00C84682" w:rsidP="00C84682">
      <w:pPr>
        <w:jc w:val="center"/>
        <w:rPr>
          <w:b/>
          <w:bCs/>
          <w:lang w:val="uk-UA"/>
        </w:rPr>
      </w:pPr>
    </w:p>
    <w:p w:rsidR="00C84682" w:rsidRPr="00D27D31" w:rsidRDefault="00C84682" w:rsidP="00C84682">
      <w:pPr>
        <w:jc w:val="center"/>
        <w:rPr>
          <w:b/>
          <w:bCs/>
          <w:lang w:val="uk-UA"/>
        </w:rPr>
      </w:pPr>
    </w:p>
    <w:p w:rsidR="00C84682" w:rsidRPr="00D27D31" w:rsidRDefault="00C84682" w:rsidP="00C84682">
      <w:pPr>
        <w:jc w:val="center"/>
        <w:rPr>
          <w:b/>
          <w:bCs/>
          <w:sz w:val="28"/>
          <w:szCs w:val="28"/>
          <w:lang w:val="uk-UA"/>
        </w:rPr>
      </w:pPr>
    </w:p>
    <w:p w:rsidR="00C84682" w:rsidRPr="00D27D31" w:rsidRDefault="00C84682" w:rsidP="00C84682">
      <w:pPr>
        <w:jc w:val="center"/>
        <w:rPr>
          <w:b/>
          <w:bCs/>
          <w:sz w:val="28"/>
          <w:szCs w:val="28"/>
          <w:lang w:val="uk-UA"/>
        </w:rPr>
      </w:pPr>
      <w:r w:rsidRPr="00D27D31">
        <w:rPr>
          <w:b/>
          <w:bCs/>
          <w:sz w:val="28"/>
          <w:szCs w:val="28"/>
          <w:lang w:val="uk-UA"/>
        </w:rPr>
        <w:t>ТЕНДЕРНА ДОКУМЕНТАЦІЯ</w:t>
      </w:r>
    </w:p>
    <w:p w:rsidR="00C84682" w:rsidRPr="00D27D31" w:rsidRDefault="00C84682" w:rsidP="00C84682">
      <w:pPr>
        <w:jc w:val="center"/>
        <w:rPr>
          <w:b/>
          <w:bCs/>
          <w:sz w:val="28"/>
          <w:szCs w:val="28"/>
          <w:lang w:val="uk-UA"/>
        </w:rPr>
      </w:pPr>
    </w:p>
    <w:p w:rsidR="00C84682" w:rsidRPr="00D27D31" w:rsidRDefault="00C84682" w:rsidP="00C84682">
      <w:pPr>
        <w:jc w:val="center"/>
        <w:rPr>
          <w:b/>
          <w:bCs/>
          <w:sz w:val="28"/>
          <w:szCs w:val="28"/>
          <w:lang w:val="uk-UA"/>
        </w:rPr>
      </w:pPr>
      <w:r w:rsidRPr="00D27D31">
        <w:rPr>
          <w:b/>
          <w:bCs/>
          <w:sz w:val="28"/>
          <w:szCs w:val="28"/>
          <w:lang w:val="uk-UA"/>
        </w:rPr>
        <w:t xml:space="preserve">на закупівлю </w:t>
      </w:r>
    </w:p>
    <w:p w:rsidR="00C84682" w:rsidRPr="00D27D31" w:rsidRDefault="00C84682" w:rsidP="00C84682">
      <w:pPr>
        <w:jc w:val="center"/>
        <w:rPr>
          <w:b/>
          <w:bCs/>
          <w:sz w:val="28"/>
          <w:szCs w:val="28"/>
          <w:lang w:val="uk-UA"/>
        </w:rPr>
      </w:pPr>
    </w:p>
    <w:p w:rsidR="00C84682" w:rsidRPr="00D27D31" w:rsidRDefault="00C84682" w:rsidP="00C84682">
      <w:pPr>
        <w:jc w:val="center"/>
        <w:rPr>
          <w:b/>
          <w:sz w:val="28"/>
          <w:szCs w:val="28"/>
          <w:lang w:val="uk-UA" w:eastAsia="uk-UA"/>
        </w:rPr>
      </w:pPr>
      <w:r w:rsidRPr="00D27D31">
        <w:rPr>
          <w:b/>
          <w:sz w:val="28"/>
          <w:szCs w:val="28"/>
          <w:lang w:val="uk-UA"/>
        </w:rPr>
        <w:t>Експертних послуг для підготовки аналітичного звіту з дослідження сектору технічного обслуговування</w:t>
      </w:r>
      <w:r w:rsidR="005500DA">
        <w:rPr>
          <w:b/>
          <w:sz w:val="28"/>
          <w:szCs w:val="28"/>
          <w:lang w:val="uk-UA"/>
        </w:rPr>
        <w:t xml:space="preserve"> та ремонту повітряних суден в У</w:t>
      </w:r>
      <w:r w:rsidRPr="00D27D31">
        <w:rPr>
          <w:b/>
          <w:sz w:val="28"/>
          <w:szCs w:val="28"/>
          <w:lang w:val="uk-UA"/>
        </w:rPr>
        <w:t>країні</w:t>
      </w:r>
      <w:r w:rsidRPr="00D27D31">
        <w:rPr>
          <w:b/>
          <w:sz w:val="28"/>
          <w:szCs w:val="28"/>
          <w:lang w:val="uk-UA" w:eastAsia="uk-UA"/>
        </w:rPr>
        <w:t xml:space="preserve"> </w:t>
      </w:r>
    </w:p>
    <w:p w:rsidR="00C84682" w:rsidRPr="00D27D31" w:rsidRDefault="00C84682" w:rsidP="00C84682">
      <w:pPr>
        <w:jc w:val="center"/>
        <w:rPr>
          <w:b/>
          <w:bCs/>
          <w:sz w:val="28"/>
          <w:szCs w:val="28"/>
          <w:lang w:val="uk-UA"/>
        </w:rPr>
      </w:pPr>
    </w:p>
    <w:p w:rsidR="00C84682" w:rsidRPr="00D27D31" w:rsidRDefault="00C84682" w:rsidP="00C84682">
      <w:pPr>
        <w:jc w:val="center"/>
        <w:rPr>
          <w:b/>
          <w:bCs/>
          <w:lang w:val="uk-UA"/>
        </w:rPr>
      </w:pPr>
    </w:p>
    <w:p w:rsidR="00C84682" w:rsidRPr="00D27D31" w:rsidRDefault="00C84682" w:rsidP="00C84682">
      <w:pPr>
        <w:jc w:val="center"/>
        <w:rPr>
          <w:b/>
          <w:bCs/>
          <w:lang w:val="uk-UA"/>
        </w:rPr>
      </w:pPr>
    </w:p>
    <w:p w:rsidR="00C84682" w:rsidRPr="00D27D31" w:rsidRDefault="00C84682" w:rsidP="00C84682">
      <w:pPr>
        <w:jc w:val="center"/>
        <w:rPr>
          <w:b/>
          <w:bCs/>
          <w:lang w:val="uk-UA"/>
        </w:rPr>
      </w:pPr>
    </w:p>
    <w:p w:rsidR="00C84682" w:rsidRPr="00D27D31" w:rsidRDefault="00C84682" w:rsidP="00C84682">
      <w:pPr>
        <w:jc w:val="center"/>
        <w:rPr>
          <w:b/>
          <w:bCs/>
          <w:lang w:val="uk-UA"/>
        </w:rPr>
      </w:pPr>
    </w:p>
    <w:p w:rsidR="00C84682" w:rsidRPr="00D27D31" w:rsidRDefault="00C84682" w:rsidP="00C84682">
      <w:pPr>
        <w:jc w:val="center"/>
        <w:rPr>
          <w:b/>
          <w:bCs/>
          <w:lang w:val="uk-UA"/>
        </w:rPr>
      </w:pPr>
    </w:p>
    <w:p w:rsidR="00C84682" w:rsidRPr="00D27D31" w:rsidRDefault="00C84682" w:rsidP="00C84682">
      <w:pPr>
        <w:pStyle w:val="aa"/>
        <w:spacing w:before="0"/>
        <w:jc w:val="center"/>
        <w:rPr>
          <w:rFonts w:ascii="Times New Roman" w:hAnsi="Times New Roman"/>
          <w:b w:val="0"/>
          <w:bCs w:val="0"/>
          <w:color w:val="auto"/>
          <w:sz w:val="24"/>
          <w:szCs w:val="24"/>
        </w:rPr>
      </w:pPr>
    </w:p>
    <w:p w:rsidR="00C84682" w:rsidRPr="00D27D31" w:rsidRDefault="00C84682" w:rsidP="00C84682">
      <w:pPr>
        <w:rPr>
          <w:lang w:val="uk-UA" w:eastAsia="ar-SA"/>
        </w:rPr>
      </w:pPr>
    </w:p>
    <w:p w:rsidR="00C84682" w:rsidRPr="00D27D31" w:rsidRDefault="00C84682" w:rsidP="00C84682">
      <w:pPr>
        <w:rPr>
          <w:lang w:val="uk-UA" w:eastAsia="ar-SA"/>
        </w:rPr>
      </w:pPr>
    </w:p>
    <w:p w:rsidR="00C84682" w:rsidRPr="00D27D31" w:rsidRDefault="00C84682" w:rsidP="00C84682">
      <w:pPr>
        <w:rPr>
          <w:lang w:val="uk-UA" w:eastAsia="ar-SA"/>
        </w:rPr>
      </w:pPr>
    </w:p>
    <w:p w:rsidR="00C84682" w:rsidRPr="00D27D31" w:rsidRDefault="00C84682" w:rsidP="00C84682">
      <w:pPr>
        <w:rPr>
          <w:lang w:val="uk-UA" w:eastAsia="ar-SA"/>
        </w:rPr>
      </w:pPr>
    </w:p>
    <w:p w:rsidR="00C84682" w:rsidRPr="00D27D31" w:rsidRDefault="00C84682" w:rsidP="00C84682">
      <w:pPr>
        <w:rPr>
          <w:lang w:val="uk-UA" w:eastAsia="ar-SA"/>
        </w:rPr>
      </w:pPr>
    </w:p>
    <w:p w:rsidR="00C84682" w:rsidRPr="00D27D31" w:rsidRDefault="00C84682" w:rsidP="00C84682">
      <w:pPr>
        <w:rPr>
          <w:lang w:val="uk-UA" w:eastAsia="ar-SA"/>
        </w:rPr>
      </w:pPr>
    </w:p>
    <w:p w:rsidR="00C84682" w:rsidRPr="00D27D31" w:rsidRDefault="00C84682" w:rsidP="00C84682">
      <w:pPr>
        <w:rPr>
          <w:lang w:val="uk-UA" w:eastAsia="ar-SA"/>
        </w:rPr>
      </w:pPr>
    </w:p>
    <w:p w:rsidR="00C84682" w:rsidRPr="00D27D31" w:rsidRDefault="00C84682" w:rsidP="00C84682">
      <w:pPr>
        <w:rPr>
          <w:lang w:val="uk-UA" w:eastAsia="ar-SA"/>
        </w:rPr>
      </w:pPr>
    </w:p>
    <w:p w:rsidR="00C84682" w:rsidRPr="00D27D31" w:rsidRDefault="00C84682" w:rsidP="00C84682">
      <w:pPr>
        <w:rPr>
          <w:lang w:val="uk-UA" w:eastAsia="ar-SA"/>
        </w:rPr>
      </w:pPr>
    </w:p>
    <w:p w:rsidR="00C84682" w:rsidRPr="00D27D31" w:rsidRDefault="00C84682" w:rsidP="00C84682">
      <w:pPr>
        <w:rPr>
          <w:lang w:val="uk-UA" w:eastAsia="ar-SA"/>
        </w:rPr>
      </w:pPr>
    </w:p>
    <w:p w:rsidR="00C84682" w:rsidRPr="00D27D31" w:rsidRDefault="00C84682" w:rsidP="00C84682">
      <w:pPr>
        <w:rPr>
          <w:lang w:val="uk-UA" w:eastAsia="ar-SA"/>
        </w:rPr>
      </w:pPr>
    </w:p>
    <w:p w:rsidR="00C84682" w:rsidRPr="00D27D31" w:rsidRDefault="00C84682" w:rsidP="00C84682">
      <w:pPr>
        <w:rPr>
          <w:lang w:val="uk-UA" w:eastAsia="ar-SA"/>
        </w:rPr>
      </w:pPr>
    </w:p>
    <w:p w:rsidR="00C84682" w:rsidRPr="00D27D31" w:rsidRDefault="00C84682" w:rsidP="00C84682">
      <w:pPr>
        <w:rPr>
          <w:lang w:val="uk-UA" w:eastAsia="ar-SA"/>
        </w:rPr>
      </w:pPr>
    </w:p>
    <w:p w:rsidR="00C84682" w:rsidRPr="00D27D31" w:rsidRDefault="00C84682" w:rsidP="00C84682">
      <w:pPr>
        <w:rPr>
          <w:lang w:val="uk-UA" w:eastAsia="ar-SA"/>
        </w:rPr>
      </w:pPr>
    </w:p>
    <w:p w:rsidR="00C84682" w:rsidRPr="004D5601" w:rsidRDefault="00C84682" w:rsidP="00C84682">
      <w:pPr>
        <w:rPr>
          <w:lang w:eastAsia="ar-SA"/>
        </w:rPr>
      </w:pPr>
    </w:p>
    <w:p w:rsidR="00C84682" w:rsidRPr="004D5601" w:rsidRDefault="00C84682" w:rsidP="00C84682">
      <w:pPr>
        <w:rPr>
          <w:lang w:eastAsia="ar-SA"/>
        </w:rPr>
      </w:pPr>
    </w:p>
    <w:p w:rsidR="00C84682" w:rsidRPr="00D27D31" w:rsidRDefault="00C84682" w:rsidP="00C84682">
      <w:pPr>
        <w:rPr>
          <w:lang w:val="uk-UA" w:eastAsia="ar-SA"/>
        </w:rPr>
      </w:pPr>
    </w:p>
    <w:p w:rsidR="00C84682" w:rsidRPr="00D27D31" w:rsidRDefault="00C84682" w:rsidP="00C84682">
      <w:pPr>
        <w:rPr>
          <w:lang w:val="uk-UA" w:eastAsia="ar-SA"/>
        </w:rPr>
      </w:pPr>
    </w:p>
    <w:p w:rsidR="00C84682" w:rsidRPr="00D27D31" w:rsidRDefault="00C84682" w:rsidP="00C84682">
      <w:pPr>
        <w:pStyle w:val="aa"/>
        <w:spacing w:before="0"/>
        <w:jc w:val="center"/>
        <w:rPr>
          <w:rFonts w:ascii="Times New Roman" w:hAnsi="Times New Roman"/>
          <w:b w:val="0"/>
          <w:bCs w:val="0"/>
          <w:color w:val="auto"/>
          <w:sz w:val="24"/>
          <w:szCs w:val="24"/>
        </w:rPr>
      </w:pPr>
      <w:r w:rsidRPr="00D27D31">
        <w:rPr>
          <w:rFonts w:ascii="Times New Roman" w:hAnsi="Times New Roman"/>
          <w:b w:val="0"/>
          <w:bCs w:val="0"/>
          <w:color w:val="auto"/>
          <w:sz w:val="24"/>
          <w:szCs w:val="24"/>
        </w:rPr>
        <w:t>Київ – 2018</w:t>
      </w:r>
    </w:p>
    <w:p w:rsidR="00C84682" w:rsidRPr="00D27D31" w:rsidRDefault="00C84682" w:rsidP="00C84682">
      <w:pPr>
        <w:rPr>
          <w:lang w:val="uk-UA" w:eastAsia="ar-SA"/>
        </w:rPr>
      </w:pPr>
    </w:p>
    <w:p w:rsidR="00C84682" w:rsidRPr="00D27D31" w:rsidRDefault="00C84682" w:rsidP="00C84682">
      <w:pPr>
        <w:rPr>
          <w:lang w:val="uk-UA" w:eastAsia="ar-SA"/>
        </w:rPr>
      </w:pPr>
    </w:p>
    <w:p w:rsidR="00C84682" w:rsidRPr="00D27D31" w:rsidRDefault="00C84682" w:rsidP="00C84682">
      <w:pPr>
        <w:rPr>
          <w:lang w:val="uk-UA" w:eastAsia="ar-SA"/>
        </w:rPr>
      </w:pPr>
    </w:p>
    <w:tbl>
      <w:tblPr>
        <w:tblW w:w="4961" w:type="pct"/>
        <w:tblCellSpacing w:w="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73"/>
        <w:gridCol w:w="2150"/>
        <w:gridCol w:w="7670"/>
      </w:tblGrid>
      <w:tr w:rsidR="00C84682" w:rsidRPr="00D27D31" w:rsidTr="002D53F7">
        <w:trPr>
          <w:tblCellSpacing w:w="22" w:type="dxa"/>
        </w:trPr>
        <w:tc>
          <w:tcPr>
            <w:tcW w:w="4957" w:type="pct"/>
            <w:gridSpan w:val="3"/>
            <w:tcBorders>
              <w:top w:val="single" w:sz="4" w:space="0" w:color="auto"/>
            </w:tcBorders>
            <w:hideMark/>
          </w:tcPr>
          <w:p w:rsidR="00C84682" w:rsidRPr="00D27D31" w:rsidRDefault="00C84682" w:rsidP="002D53F7">
            <w:pPr>
              <w:pStyle w:val="a4"/>
              <w:jc w:val="center"/>
              <w:rPr>
                <w:b/>
                <w:szCs w:val="24"/>
                <w:lang w:val="uk-UA"/>
              </w:rPr>
            </w:pPr>
            <w:r w:rsidRPr="00D27D31">
              <w:rPr>
                <w:b/>
                <w:szCs w:val="24"/>
                <w:lang w:val="uk-UA"/>
              </w:rPr>
              <w:lastRenderedPageBreak/>
              <w:t>І. Загальні положення</w:t>
            </w:r>
          </w:p>
        </w:tc>
      </w:tr>
      <w:tr w:rsidR="00622643" w:rsidRPr="00D27D31" w:rsidTr="00622643">
        <w:trPr>
          <w:tblCellSpacing w:w="22" w:type="dxa"/>
        </w:trPr>
        <w:tc>
          <w:tcPr>
            <w:tcW w:w="199" w:type="pct"/>
            <w:hideMark/>
          </w:tcPr>
          <w:p w:rsidR="00C84682" w:rsidRPr="00D27D31" w:rsidRDefault="00C84682" w:rsidP="002D53F7">
            <w:pPr>
              <w:pStyle w:val="a4"/>
              <w:jc w:val="center"/>
              <w:rPr>
                <w:szCs w:val="24"/>
                <w:lang w:val="uk-UA"/>
              </w:rPr>
            </w:pPr>
            <w:r w:rsidRPr="00D27D31">
              <w:rPr>
                <w:szCs w:val="24"/>
                <w:lang w:val="uk-UA"/>
              </w:rPr>
              <w:t>1</w:t>
            </w:r>
          </w:p>
        </w:tc>
        <w:tc>
          <w:tcPr>
            <w:tcW w:w="1032" w:type="pct"/>
            <w:hideMark/>
          </w:tcPr>
          <w:p w:rsidR="00C84682" w:rsidRPr="00D27D31" w:rsidRDefault="00C84682" w:rsidP="002D53F7">
            <w:pPr>
              <w:pStyle w:val="a4"/>
              <w:jc w:val="center"/>
              <w:rPr>
                <w:szCs w:val="24"/>
                <w:lang w:val="uk-UA"/>
              </w:rPr>
            </w:pPr>
            <w:r w:rsidRPr="00D27D31">
              <w:rPr>
                <w:szCs w:val="24"/>
                <w:lang w:val="uk-UA"/>
              </w:rPr>
              <w:t>2</w:t>
            </w:r>
          </w:p>
        </w:tc>
        <w:tc>
          <w:tcPr>
            <w:tcW w:w="3683" w:type="pct"/>
            <w:hideMark/>
          </w:tcPr>
          <w:p w:rsidR="00C84682" w:rsidRPr="00D27D31" w:rsidRDefault="00C84682" w:rsidP="002D53F7">
            <w:pPr>
              <w:pStyle w:val="a4"/>
              <w:jc w:val="center"/>
              <w:rPr>
                <w:szCs w:val="24"/>
                <w:lang w:val="uk-UA"/>
              </w:rPr>
            </w:pPr>
            <w:r w:rsidRPr="00D27D31">
              <w:rPr>
                <w:szCs w:val="24"/>
                <w:lang w:val="uk-UA"/>
              </w:rPr>
              <w:t>3</w:t>
            </w:r>
          </w:p>
        </w:tc>
      </w:tr>
      <w:tr w:rsidR="00622643" w:rsidRPr="00D27D31" w:rsidTr="00622643">
        <w:trPr>
          <w:tblCellSpacing w:w="22" w:type="dxa"/>
        </w:trPr>
        <w:tc>
          <w:tcPr>
            <w:tcW w:w="199" w:type="pct"/>
            <w:hideMark/>
          </w:tcPr>
          <w:p w:rsidR="00C84682" w:rsidRPr="00D27D31" w:rsidRDefault="00C84682" w:rsidP="002D53F7">
            <w:pPr>
              <w:pStyle w:val="a4"/>
              <w:jc w:val="center"/>
              <w:rPr>
                <w:b/>
                <w:szCs w:val="24"/>
                <w:lang w:val="uk-UA"/>
              </w:rPr>
            </w:pPr>
            <w:r w:rsidRPr="00D27D31">
              <w:rPr>
                <w:b/>
                <w:szCs w:val="24"/>
                <w:lang w:val="uk-UA"/>
              </w:rPr>
              <w:t>1</w:t>
            </w:r>
          </w:p>
        </w:tc>
        <w:tc>
          <w:tcPr>
            <w:tcW w:w="1032" w:type="pct"/>
            <w:hideMark/>
          </w:tcPr>
          <w:p w:rsidR="00C84682" w:rsidRPr="00D27D31" w:rsidRDefault="00C84682" w:rsidP="002D53F7">
            <w:pPr>
              <w:pStyle w:val="a4"/>
              <w:rPr>
                <w:b/>
                <w:szCs w:val="24"/>
                <w:lang w:val="uk-UA"/>
              </w:rPr>
            </w:pPr>
            <w:r w:rsidRPr="00D27D31">
              <w:rPr>
                <w:b/>
                <w:szCs w:val="24"/>
                <w:lang w:val="uk-UA"/>
              </w:rPr>
              <w:t>Терміни, які вживаються в тендерній документації</w:t>
            </w:r>
          </w:p>
        </w:tc>
        <w:tc>
          <w:tcPr>
            <w:tcW w:w="3683" w:type="pct"/>
            <w:hideMark/>
          </w:tcPr>
          <w:p w:rsidR="00C84682" w:rsidRPr="00D27D31" w:rsidRDefault="00C84682" w:rsidP="002D53F7">
            <w:pPr>
              <w:pStyle w:val="a4"/>
              <w:ind w:firstLine="344"/>
              <w:jc w:val="both"/>
              <w:rPr>
                <w:szCs w:val="24"/>
                <w:lang w:val="uk-UA"/>
              </w:rPr>
            </w:pPr>
            <w:r w:rsidRPr="00D27D31">
              <w:rPr>
                <w:szCs w:val="24"/>
                <w:lang w:val="uk-UA"/>
              </w:rPr>
              <w:t>Тендерну документацію (далі - ТД) розроблено відповідно до вимог Закону України «Про публічні закупівлі» (далі - Закон). Терміни вживаються у значенні, наведеному в Законі</w:t>
            </w:r>
          </w:p>
        </w:tc>
      </w:tr>
      <w:tr w:rsidR="00622643" w:rsidRPr="00D27D31" w:rsidTr="00622643">
        <w:trPr>
          <w:tblCellSpacing w:w="22" w:type="dxa"/>
        </w:trPr>
        <w:tc>
          <w:tcPr>
            <w:tcW w:w="199" w:type="pct"/>
            <w:hideMark/>
          </w:tcPr>
          <w:p w:rsidR="00C84682" w:rsidRPr="00D27D31" w:rsidRDefault="00C84682" w:rsidP="002D53F7">
            <w:pPr>
              <w:pStyle w:val="a4"/>
              <w:jc w:val="center"/>
              <w:rPr>
                <w:b/>
                <w:szCs w:val="24"/>
                <w:lang w:val="uk-UA"/>
              </w:rPr>
            </w:pPr>
            <w:r w:rsidRPr="00D27D31">
              <w:rPr>
                <w:b/>
                <w:szCs w:val="24"/>
                <w:lang w:val="uk-UA"/>
              </w:rPr>
              <w:t>2</w:t>
            </w:r>
          </w:p>
        </w:tc>
        <w:tc>
          <w:tcPr>
            <w:tcW w:w="1032" w:type="pct"/>
            <w:hideMark/>
          </w:tcPr>
          <w:p w:rsidR="00C84682" w:rsidRPr="00D27D31" w:rsidRDefault="00C84682" w:rsidP="002D53F7">
            <w:pPr>
              <w:pStyle w:val="a4"/>
              <w:rPr>
                <w:b/>
                <w:szCs w:val="24"/>
                <w:lang w:val="uk-UA"/>
              </w:rPr>
            </w:pPr>
            <w:r w:rsidRPr="00D27D31">
              <w:rPr>
                <w:b/>
                <w:szCs w:val="24"/>
                <w:lang w:val="uk-UA"/>
              </w:rPr>
              <w:t>Інформація про замовника торгів</w:t>
            </w:r>
          </w:p>
        </w:tc>
        <w:tc>
          <w:tcPr>
            <w:tcW w:w="3683" w:type="pct"/>
            <w:hideMark/>
          </w:tcPr>
          <w:p w:rsidR="00C84682" w:rsidRPr="00D27D31" w:rsidRDefault="00C84682" w:rsidP="002D53F7">
            <w:pPr>
              <w:pStyle w:val="a4"/>
              <w:ind w:firstLine="344"/>
              <w:rPr>
                <w:szCs w:val="24"/>
                <w:lang w:val="uk-UA"/>
              </w:rPr>
            </w:pPr>
            <w:r w:rsidRPr="00D27D31">
              <w:rPr>
                <w:szCs w:val="24"/>
                <w:lang w:val="uk-UA"/>
              </w:rPr>
              <w:t> </w:t>
            </w:r>
          </w:p>
        </w:tc>
      </w:tr>
      <w:tr w:rsidR="00622643" w:rsidRPr="00D27D31" w:rsidTr="00622643">
        <w:trPr>
          <w:tblCellSpacing w:w="22" w:type="dxa"/>
        </w:trPr>
        <w:tc>
          <w:tcPr>
            <w:tcW w:w="199" w:type="pct"/>
            <w:hideMark/>
          </w:tcPr>
          <w:p w:rsidR="00C84682" w:rsidRPr="00D27D31" w:rsidRDefault="00C84682" w:rsidP="002D53F7">
            <w:pPr>
              <w:pStyle w:val="a4"/>
              <w:jc w:val="center"/>
              <w:rPr>
                <w:szCs w:val="24"/>
                <w:lang w:val="uk-UA"/>
              </w:rPr>
            </w:pPr>
            <w:r w:rsidRPr="00D27D31">
              <w:rPr>
                <w:szCs w:val="24"/>
                <w:lang w:val="uk-UA"/>
              </w:rPr>
              <w:t>2.1</w:t>
            </w:r>
          </w:p>
        </w:tc>
        <w:tc>
          <w:tcPr>
            <w:tcW w:w="1032" w:type="pct"/>
            <w:hideMark/>
          </w:tcPr>
          <w:p w:rsidR="00C84682" w:rsidRPr="00D27D31" w:rsidRDefault="00C84682" w:rsidP="002D53F7">
            <w:pPr>
              <w:pStyle w:val="a4"/>
              <w:rPr>
                <w:szCs w:val="24"/>
                <w:lang w:val="uk-UA"/>
              </w:rPr>
            </w:pPr>
            <w:r w:rsidRPr="00D27D31">
              <w:rPr>
                <w:szCs w:val="24"/>
                <w:lang w:val="uk-UA"/>
              </w:rPr>
              <w:t>повне найменування</w:t>
            </w:r>
          </w:p>
        </w:tc>
        <w:tc>
          <w:tcPr>
            <w:tcW w:w="3683" w:type="pct"/>
            <w:hideMark/>
          </w:tcPr>
          <w:p w:rsidR="00C84682" w:rsidRPr="00D27D31" w:rsidRDefault="00C84682" w:rsidP="002D53F7">
            <w:pPr>
              <w:pStyle w:val="a4"/>
              <w:ind w:firstLine="344"/>
              <w:jc w:val="both"/>
              <w:rPr>
                <w:szCs w:val="24"/>
                <w:lang w:val="uk-UA"/>
              </w:rPr>
            </w:pPr>
            <w:r w:rsidRPr="00D27D31">
              <w:rPr>
                <w:szCs w:val="24"/>
                <w:lang w:val="uk-UA"/>
              </w:rPr>
              <w:t>Громадська спілка «Фонд підтримки реформ в Україні» (далі – Замовник)</w:t>
            </w:r>
          </w:p>
        </w:tc>
      </w:tr>
      <w:tr w:rsidR="00622643" w:rsidRPr="00622643" w:rsidTr="00622643">
        <w:trPr>
          <w:tblCellSpacing w:w="22" w:type="dxa"/>
        </w:trPr>
        <w:tc>
          <w:tcPr>
            <w:tcW w:w="199" w:type="pct"/>
            <w:hideMark/>
          </w:tcPr>
          <w:p w:rsidR="00C84682" w:rsidRPr="00D27D31" w:rsidRDefault="00C84682" w:rsidP="002D53F7">
            <w:pPr>
              <w:pStyle w:val="a4"/>
              <w:jc w:val="center"/>
              <w:rPr>
                <w:szCs w:val="24"/>
                <w:lang w:val="uk-UA"/>
              </w:rPr>
            </w:pPr>
            <w:r w:rsidRPr="00D27D31">
              <w:rPr>
                <w:szCs w:val="24"/>
                <w:lang w:val="uk-UA"/>
              </w:rPr>
              <w:t>2.2</w:t>
            </w:r>
          </w:p>
        </w:tc>
        <w:tc>
          <w:tcPr>
            <w:tcW w:w="1032" w:type="pct"/>
            <w:hideMark/>
          </w:tcPr>
          <w:p w:rsidR="00C84682" w:rsidRPr="00D27D31" w:rsidRDefault="00C84682" w:rsidP="002D53F7">
            <w:pPr>
              <w:pStyle w:val="a4"/>
              <w:rPr>
                <w:szCs w:val="24"/>
                <w:lang w:val="uk-UA"/>
              </w:rPr>
            </w:pPr>
            <w:r w:rsidRPr="00D27D31">
              <w:rPr>
                <w:szCs w:val="24"/>
                <w:lang w:val="uk-UA"/>
              </w:rPr>
              <w:t>місцезнаходження</w:t>
            </w:r>
          </w:p>
        </w:tc>
        <w:tc>
          <w:tcPr>
            <w:tcW w:w="3683" w:type="pct"/>
            <w:hideMark/>
          </w:tcPr>
          <w:p w:rsidR="00C84682" w:rsidRPr="00D27D31" w:rsidRDefault="00C84682" w:rsidP="002D53F7">
            <w:pPr>
              <w:pStyle w:val="a4"/>
              <w:ind w:firstLine="344"/>
              <w:jc w:val="both"/>
              <w:rPr>
                <w:szCs w:val="24"/>
                <w:lang w:val="uk-UA"/>
              </w:rPr>
            </w:pPr>
            <w:r w:rsidRPr="00D27D31">
              <w:rPr>
                <w:szCs w:val="24"/>
                <w:lang w:val="uk-UA"/>
              </w:rPr>
              <w:t>вул. Софіївська, 18, офіс 13, Київ, 01001, Україна</w:t>
            </w:r>
          </w:p>
        </w:tc>
      </w:tr>
      <w:tr w:rsidR="00622643" w:rsidRPr="00D27D31" w:rsidTr="00622643">
        <w:trPr>
          <w:tblCellSpacing w:w="22" w:type="dxa"/>
        </w:trPr>
        <w:tc>
          <w:tcPr>
            <w:tcW w:w="199" w:type="pct"/>
            <w:hideMark/>
          </w:tcPr>
          <w:p w:rsidR="00C84682" w:rsidRPr="00D27D31" w:rsidRDefault="00C84682" w:rsidP="002D53F7">
            <w:pPr>
              <w:pStyle w:val="a4"/>
              <w:spacing w:before="0" w:beforeAutospacing="0" w:after="0" w:afterAutospacing="0"/>
              <w:jc w:val="center"/>
              <w:rPr>
                <w:szCs w:val="24"/>
                <w:lang w:val="uk-UA"/>
              </w:rPr>
            </w:pPr>
            <w:r w:rsidRPr="00D27D31">
              <w:rPr>
                <w:szCs w:val="24"/>
                <w:lang w:val="uk-UA"/>
              </w:rPr>
              <w:t>2.3</w:t>
            </w:r>
          </w:p>
        </w:tc>
        <w:tc>
          <w:tcPr>
            <w:tcW w:w="1032" w:type="pct"/>
            <w:hideMark/>
          </w:tcPr>
          <w:p w:rsidR="00C84682" w:rsidRPr="00D27D31" w:rsidRDefault="00622643" w:rsidP="002D53F7">
            <w:pPr>
              <w:pStyle w:val="a4"/>
              <w:spacing w:before="0" w:beforeAutospacing="0" w:after="0" w:afterAutospacing="0"/>
              <w:rPr>
                <w:szCs w:val="24"/>
                <w:lang w:val="uk-UA"/>
              </w:rPr>
            </w:pPr>
            <w:r>
              <w:rPr>
                <w:szCs w:val="24"/>
                <w:lang w:val="uk-UA"/>
              </w:rPr>
              <w:t>Контакти для  здійснення зв'яз</w:t>
            </w:r>
            <w:r w:rsidR="00C84682" w:rsidRPr="00D27D31">
              <w:rPr>
                <w:szCs w:val="24"/>
                <w:lang w:val="uk-UA"/>
              </w:rPr>
              <w:t>к</w:t>
            </w:r>
            <w:r>
              <w:rPr>
                <w:szCs w:val="24"/>
                <w:lang w:val="uk-UA"/>
              </w:rPr>
              <w:t>у</w:t>
            </w:r>
            <w:r w:rsidR="00C84682" w:rsidRPr="00D27D31">
              <w:rPr>
                <w:szCs w:val="24"/>
                <w:lang w:val="uk-UA"/>
              </w:rPr>
              <w:t xml:space="preserve"> з учасниками</w:t>
            </w:r>
          </w:p>
        </w:tc>
        <w:tc>
          <w:tcPr>
            <w:tcW w:w="3683" w:type="pct"/>
            <w:hideMark/>
          </w:tcPr>
          <w:p w:rsidR="00C84682" w:rsidRPr="00D27D31" w:rsidRDefault="00622643" w:rsidP="002D53F7">
            <w:pPr>
              <w:jc w:val="both"/>
              <w:rPr>
                <w:spacing w:val="-2"/>
                <w:lang w:val="uk-UA"/>
              </w:rPr>
            </w:pPr>
            <w:r>
              <w:rPr>
                <w:spacing w:val="-2"/>
                <w:lang w:val="uk-UA"/>
              </w:rPr>
              <w:t xml:space="preserve">    </w:t>
            </w:r>
          </w:p>
          <w:p w:rsidR="00C84682" w:rsidRPr="00D27D31" w:rsidRDefault="00C84682" w:rsidP="002D53F7">
            <w:pPr>
              <w:jc w:val="both"/>
              <w:rPr>
                <w:spacing w:val="-2"/>
                <w:lang w:val="uk-UA"/>
              </w:rPr>
            </w:pPr>
            <w:r w:rsidRPr="00D27D31">
              <w:rPr>
                <w:spacing w:val="-2"/>
                <w:lang w:val="uk-UA"/>
              </w:rPr>
              <w:t xml:space="preserve">     Громадська спілка «Фонд підтримки реформ в Україні»</w:t>
            </w:r>
          </w:p>
          <w:p w:rsidR="00C84682" w:rsidRPr="00D27D31" w:rsidRDefault="00C84682" w:rsidP="002D53F7">
            <w:pPr>
              <w:jc w:val="both"/>
              <w:rPr>
                <w:spacing w:val="-2"/>
                <w:lang w:val="uk-UA"/>
              </w:rPr>
            </w:pPr>
            <w:r w:rsidRPr="00D27D31">
              <w:rPr>
                <w:spacing w:val="-2"/>
                <w:lang w:val="uk-UA"/>
              </w:rPr>
              <w:t xml:space="preserve">     м. Київ, вул. </w:t>
            </w:r>
            <w:proofErr w:type="spellStart"/>
            <w:r w:rsidRPr="00D27D31">
              <w:rPr>
                <w:spacing w:val="-2"/>
                <w:lang w:val="uk-UA"/>
              </w:rPr>
              <w:t>Софіївська</w:t>
            </w:r>
            <w:proofErr w:type="spellEnd"/>
            <w:r w:rsidRPr="00D27D31">
              <w:rPr>
                <w:spacing w:val="-2"/>
                <w:lang w:val="uk-UA"/>
              </w:rPr>
              <w:t xml:space="preserve">, 18, тел.: +380 (44) 232-07-52,     </w:t>
            </w:r>
          </w:p>
          <w:p w:rsidR="00C84682" w:rsidRPr="00D27D31" w:rsidRDefault="00C84682" w:rsidP="002D53F7">
            <w:pPr>
              <w:jc w:val="both"/>
              <w:rPr>
                <w:spacing w:val="-2"/>
                <w:lang w:val="uk-UA"/>
              </w:rPr>
            </w:pPr>
            <w:r w:rsidRPr="00D27D31">
              <w:rPr>
                <w:spacing w:val="-2"/>
                <w:lang w:val="uk-UA"/>
              </w:rPr>
              <w:t xml:space="preserve">     office@fsr.org.ua.</w:t>
            </w:r>
          </w:p>
        </w:tc>
      </w:tr>
      <w:tr w:rsidR="00622643" w:rsidRPr="00D27D31" w:rsidTr="00622643">
        <w:trPr>
          <w:tblCellSpacing w:w="22" w:type="dxa"/>
        </w:trPr>
        <w:tc>
          <w:tcPr>
            <w:tcW w:w="199" w:type="pct"/>
            <w:hideMark/>
          </w:tcPr>
          <w:p w:rsidR="00C84682" w:rsidRPr="00D27D31" w:rsidRDefault="00622643" w:rsidP="002D53F7">
            <w:pPr>
              <w:pStyle w:val="a4"/>
              <w:jc w:val="center"/>
              <w:rPr>
                <w:b/>
                <w:szCs w:val="24"/>
                <w:lang w:val="uk-UA"/>
              </w:rPr>
            </w:pPr>
            <w:r>
              <w:rPr>
                <w:b/>
                <w:szCs w:val="24"/>
                <w:lang w:val="uk-UA"/>
              </w:rPr>
              <w:t>3</w:t>
            </w:r>
          </w:p>
        </w:tc>
        <w:tc>
          <w:tcPr>
            <w:tcW w:w="1032" w:type="pct"/>
            <w:hideMark/>
          </w:tcPr>
          <w:p w:rsidR="00C84682" w:rsidRPr="00D27D31" w:rsidRDefault="00C84682" w:rsidP="002D53F7">
            <w:pPr>
              <w:pStyle w:val="a4"/>
              <w:rPr>
                <w:b/>
                <w:szCs w:val="24"/>
                <w:lang w:val="uk-UA"/>
              </w:rPr>
            </w:pPr>
            <w:r w:rsidRPr="00D27D31">
              <w:rPr>
                <w:b/>
                <w:szCs w:val="24"/>
                <w:lang w:val="uk-UA"/>
              </w:rPr>
              <w:t>Інформація про предмет закупівлі</w:t>
            </w:r>
          </w:p>
        </w:tc>
        <w:tc>
          <w:tcPr>
            <w:tcW w:w="3683" w:type="pct"/>
            <w:hideMark/>
          </w:tcPr>
          <w:p w:rsidR="00C84682" w:rsidRPr="00D27D31" w:rsidRDefault="00C84682" w:rsidP="002D53F7">
            <w:pPr>
              <w:pStyle w:val="a4"/>
              <w:ind w:firstLine="344"/>
              <w:rPr>
                <w:b/>
                <w:szCs w:val="24"/>
                <w:lang w:val="uk-UA"/>
              </w:rPr>
            </w:pPr>
            <w:r w:rsidRPr="00D27D31">
              <w:rPr>
                <w:b/>
                <w:szCs w:val="24"/>
                <w:lang w:val="uk-UA"/>
              </w:rPr>
              <w:t> </w:t>
            </w:r>
          </w:p>
        </w:tc>
      </w:tr>
      <w:tr w:rsidR="00622643" w:rsidRPr="00D27D31" w:rsidTr="00622643">
        <w:trPr>
          <w:tblCellSpacing w:w="22" w:type="dxa"/>
        </w:trPr>
        <w:tc>
          <w:tcPr>
            <w:tcW w:w="199" w:type="pct"/>
            <w:hideMark/>
          </w:tcPr>
          <w:p w:rsidR="00C84682" w:rsidRPr="00D27D31" w:rsidRDefault="00622643" w:rsidP="002D53F7">
            <w:pPr>
              <w:pStyle w:val="a4"/>
              <w:jc w:val="center"/>
              <w:rPr>
                <w:szCs w:val="24"/>
                <w:lang w:val="uk-UA"/>
              </w:rPr>
            </w:pPr>
            <w:r>
              <w:rPr>
                <w:szCs w:val="24"/>
                <w:lang w:val="uk-UA"/>
              </w:rPr>
              <w:t>3</w:t>
            </w:r>
            <w:r w:rsidR="00C84682" w:rsidRPr="00D27D31">
              <w:rPr>
                <w:szCs w:val="24"/>
                <w:lang w:val="uk-UA"/>
              </w:rPr>
              <w:t>.1</w:t>
            </w:r>
          </w:p>
        </w:tc>
        <w:tc>
          <w:tcPr>
            <w:tcW w:w="1032" w:type="pct"/>
            <w:hideMark/>
          </w:tcPr>
          <w:p w:rsidR="00C84682" w:rsidRPr="00D27D31" w:rsidRDefault="00C84682" w:rsidP="002D53F7">
            <w:pPr>
              <w:pStyle w:val="a4"/>
              <w:rPr>
                <w:szCs w:val="24"/>
                <w:lang w:val="uk-UA"/>
              </w:rPr>
            </w:pPr>
            <w:r w:rsidRPr="00D27D31">
              <w:rPr>
                <w:szCs w:val="24"/>
                <w:lang w:val="uk-UA"/>
              </w:rPr>
              <w:t>назва предмета закупівлі</w:t>
            </w:r>
          </w:p>
        </w:tc>
        <w:tc>
          <w:tcPr>
            <w:tcW w:w="3683" w:type="pct"/>
          </w:tcPr>
          <w:p w:rsidR="00C84682" w:rsidRPr="00D27D31" w:rsidRDefault="00622643" w:rsidP="00622643">
            <w:pPr>
              <w:rPr>
                <w:b/>
                <w:lang w:val="uk-UA"/>
              </w:rPr>
            </w:pPr>
            <w:r>
              <w:rPr>
                <w:lang w:val="uk-UA"/>
              </w:rPr>
              <w:t xml:space="preserve"> </w:t>
            </w:r>
            <w:r w:rsidR="00C84682" w:rsidRPr="00D27D31">
              <w:rPr>
                <w:lang w:val="uk-UA"/>
              </w:rPr>
              <w:t>Експертні послуги для підготовки аналітичного звіту з дослідження сектору технічного обслуговування та ремо</w:t>
            </w:r>
            <w:r>
              <w:rPr>
                <w:lang w:val="uk-UA"/>
              </w:rPr>
              <w:t>нту повітряних суден в Україні</w:t>
            </w:r>
          </w:p>
          <w:p w:rsidR="00C84682" w:rsidRPr="00D27D31" w:rsidRDefault="00C84682" w:rsidP="002D53F7">
            <w:pPr>
              <w:ind w:firstLine="344"/>
              <w:jc w:val="both"/>
              <w:rPr>
                <w:lang w:val="uk-UA"/>
              </w:rPr>
            </w:pPr>
          </w:p>
          <w:p w:rsidR="00C84682" w:rsidRPr="00D27D31" w:rsidRDefault="00C84682" w:rsidP="002D53F7">
            <w:pPr>
              <w:ind w:firstLine="344"/>
              <w:jc w:val="both"/>
              <w:rPr>
                <w:b/>
                <w:bCs/>
                <w:lang w:val="uk-UA"/>
              </w:rPr>
            </w:pPr>
          </w:p>
        </w:tc>
      </w:tr>
      <w:tr w:rsidR="00622643" w:rsidRPr="00D27D31" w:rsidTr="00622643">
        <w:trPr>
          <w:trHeight w:val="1197"/>
          <w:tblCellSpacing w:w="22" w:type="dxa"/>
        </w:trPr>
        <w:tc>
          <w:tcPr>
            <w:tcW w:w="199" w:type="pct"/>
            <w:hideMark/>
          </w:tcPr>
          <w:p w:rsidR="00C84682" w:rsidRPr="00D27D31" w:rsidRDefault="00C84682" w:rsidP="002D53F7">
            <w:pPr>
              <w:pStyle w:val="a4"/>
              <w:jc w:val="center"/>
              <w:rPr>
                <w:szCs w:val="24"/>
                <w:lang w:val="uk-UA"/>
              </w:rPr>
            </w:pPr>
            <w:r w:rsidRPr="00D27D31">
              <w:rPr>
                <w:szCs w:val="24"/>
                <w:lang w:val="uk-UA"/>
              </w:rPr>
              <w:t>3</w:t>
            </w:r>
            <w:r w:rsidR="00622643">
              <w:rPr>
                <w:szCs w:val="24"/>
                <w:lang w:val="uk-UA"/>
              </w:rPr>
              <w:t>.2</w:t>
            </w:r>
          </w:p>
        </w:tc>
        <w:tc>
          <w:tcPr>
            <w:tcW w:w="1032" w:type="pct"/>
            <w:hideMark/>
          </w:tcPr>
          <w:p w:rsidR="00C84682" w:rsidRPr="00D27D31" w:rsidRDefault="00C84682" w:rsidP="002D53F7">
            <w:pPr>
              <w:pStyle w:val="a4"/>
              <w:rPr>
                <w:szCs w:val="24"/>
                <w:lang w:val="uk-UA"/>
              </w:rPr>
            </w:pPr>
            <w:r w:rsidRPr="00D27D31">
              <w:rPr>
                <w:szCs w:val="24"/>
                <w:lang w:val="uk-UA"/>
              </w:rPr>
              <w:t>місце, кількість, обсяг поставки товарів (надання послуг, виконання робіт)</w:t>
            </w:r>
          </w:p>
        </w:tc>
        <w:tc>
          <w:tcPr>
            <w:tcW w:w="3683" w:type="pct"/>
            <w:hideMark/>
          </w:tcPr>
          <w:p w:rsidR="00C84682" w:rsidRPr="00D27D31" w:rsidRDefault="00C84682" w:rsidP="002D53F7">
            <w:pPr>
              <w:ind w:firstLine="344"/>
              <w:jc w:val="both"/>
              <w:rPr>
                <w:spacing w:val="-6"/>
                <w:lang w:val="uk-UA"/>
              </w:rPr>
            </w:pPr>
            <w:r w:rsidRPr="00D27D31">
              <w:rPr>
                <w:lang w:val="uk-UA"/>
              </w:rPr>
              <w:t xml:space="preserve">Місце надання послуг: Україна, </w:t>
            </w:r>
            <w:r w:rsidRPr="00D27D31">
              <w:rPr>
                <w:spacing w:val="-8"/>
                <w:lang w:val="uk-UA"/>
              </w:rPr>
              <w:t>м. Київ.</w:t>
            </w:r>
          </w:p>
          <w:p w:rsidR="00C84682" w:rsidRPr="00D27D31" w:rsidRDefault="00C84682" w:rsidP="002D53F7">
            <w:pPr>
              <w:ind w:firstLine="337"/>
              <w:jc w:val="both"/>
              <w:rPr>
                <w:spacing w:val="-6"/>
                <w:lang w:val="uk-UA"/>
              </w:rPr>
            </w:pPr>
            <w:r w:rsidRPr="00D27D31">
              <w:rPr>
                <w:spacing w:val="-6"/>
                <w:lang w:val="uk-UA"/>
              </w:rPr>
              <w:t xml:space="preserve">Кількість: </w:t>
            </w:r>
            <w:r w:rsidRPr="00D27D31">
              <w:rPr>
                <w:lang w:val="uk-UA"/>
              </w:rPr>
              <w:t>1 послуга.</w:t>
            </w:r>
          </w:p>
        </w:tc>
      </w:tr>
      <w:tr w:rsidR="00622643" w:rsidRPr="00D27D31" w:rsidTr="00622643">
        <w:trPr>
          <w:tblCellSpacing w:w="22" w:type="dxa"/>
        </w:trPr>
        <w:tc>
          <w:tcPr>
            <w:tcW w:w="199" w:type="pct"/>
            <w:hideMark/>
          </w:tcPr>
          <w:p w:rsidR="00C84682" w:rsidRPr="00D27D31" w:rsidRDefault="00622643" w:rsidP="002D53F7">
            <w:pPr>
              <w:pStyle w:val="a4"/>
              <w:jc w:val="center"/>
              <w:rPr>
                <w:szCs w:val="24"/>
                <w:lang w:val="uk-UA"/>
              </w:rPr>
            </w:pPr>
            <w:r>
              <w:rPr>
                <w:szCs w:val="24"/>
                <w:lang w:val="uk-UA"/>
              </w:rPr>
              <w:t>3.3</w:t>
            </w:r>
          </w:p>
        </w:tc>
        <w:tc>
          <w:tcPr>
            <w:tcW w:w="1032" w:type="pct"/>
            <w:hideMark/>
          </w:tcPr>
          <w:p w:rsidR="00C84682" w:rsidRPr="00D27D31" w:rsidRDefault="00C84682" w:rsidP="002D53F7">
            <w:pPr>
              <w:pStyle w:val="a4"/>
              <w:rPr>
                <w:szCs w:val="24"/>
                <w:lang w:val="uk-UA"/>
              </w:rPr>
            </w:pPr>
            <w:r w:rsidRPr="00D27D31">
              <w:rPr>
                <w:szCs w:val="24"/>
                <w:lang w:val="uk-UA"/>
              </w:rPr>
              <w:t>строк поставки товарів (надання послуг, виконання робіт)</w:t>
            </w:r>
          </w:p>
        </w:tc>
        <w:tc>
          <w:tcPr>
            <w:tcW w:w="3683" w:type="pct"/>
            <w:vAlign w:val="center"/>
            <w:hideMark/>
          </w:tcPr>
          <w:p w:rsidR="00C84682" w:rsidRPr="00D27D31" w:rsidRDefault="00C84682" w:rsidP="002D53F7">
            <w:pPr>
              <w:pStyle w:val="a4"/>
              <w:spacing w:before="0" w:beforeAutospacing="0" w:after="0" w:afterAutospacing="0"/>
              <w:ind w:firstLine="344"/>
              <w:jc w:val="both"/>
              <w:rPr>
                <w:szCs w:val="24"/>
                <w:lang w:val="uk-UA"/>
              </w:rPr>
            </w:pPr>
            <w:r>
              <w:rPr>
                <w:szCs w:val="24"/>
                <w:lang w:val="uk-UA"/>
              </w:rPr>
              <w:t>Протягом 10 тижнів з моменту підписання договору</w:t>
            </w:r>
          </w:p>
        </w:tc>
      </w:tr>
      <w:tr w:rsidR="00622643" w:rsidRPr="00D27D31" w:rsidTr="00622643">
        <w:trPr>
          <w:tblCellSpacing w:w="22" w:type="dxa"/>
        </w:trPr>
        <w:tc>
          <w:tcPr>
            <w:tcW w:w="199" w:type="pct"/>
            <w:hideMark/>
          </w:tcPr>
          <w:p w:rsidR="00C84682" w:rsidRPr="00D27D31" w:rsidRDefault="00622643" w:rsidP="002D53F7">
            <w:pPr>
              <w:pStyle w:val="a4"/>
              <w:jc w:val="center"/>
              <w:rPr>
                <w:szCs w:val="24"/>
                <w:lang w:val="uk-UA"/>
              </w:rPr>
            </w:pPr>
            <w:r>
              <w:rPr>
                <w:szCs w:val="24"/>
                <w:lang w:val="uk-UA"/>
              </w:rPr>
              <w:t>4</w:t>
            </w:r>
          </w:p>
        </w:tc>
        <w:tc>
          <w:tcPr>
            <w:tcW w:w="1032" w:type="pct"/>
            <w:hideMark/>
          </w:tcPr>
          <w:p w:rsidR="00C84682" w:rsidRPr="00D27D31" w:rsidRDefault="00C84682" w:rsidP="002D53F7">
            <w:pPr>
              <w:pStyle w:val="a4"/>
              <w:rPr>
                <w:szCs w:val="24"/>
                <w:lang w:val="uk-UA"/>
              </w:rPr>
            </w:pPr>
            <w:r w:rsidRPr="00D27D31">
              <w:rPr>
                <w:szCs w:val="24"/>
                <w:lang w:val="uk-UA"/>
              </w:rPr>
              <w:t>Недискримінація учасників</w:t>
            </w:r>
          </w:p>
        </w:tc>
        <w:tc>
          <w:tcPr>
            <w:tcW w:w="3683" w:type="pct"/>
            <w:hideMark/>
          </w:tcPr>
          <w:p w:rsidR="00C84682" w:rsidRPr="00D27D31" w:rsidRDefault="00C84682" w:rsidP="002D53F7">
            <w:pPr>
              <w:pStyle w:val="a4"/>
              <w:ind w:firstLine="344"/>
              <w:jc w:val="both"/>
              <w:rPr>
                <w:szCs w:val="24"/>
                <w:lang w:val="uk-UA"/>
              </w:rPr>
            </w:pPr>
            <w:r w:rsidRPr="00D27D31">
              <w:rPr>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22643" w:rsidRPr="00D27D31" w:rsidTr="00622643">
        <w:trPr>
          <w:tblCellSpacing w:w="22" w:type="dxa"/>
        </w:trPr>
        <w:tc>
          <w:tcPr>
            <w:tcW w:w="199" w:type="pct"/>
            <w:hideMark/>
          </w:tcPr>
          <w:p w:rsidR="00C84682" w:rsidRPr="00D27D31" w:rsidRDefault="00622643" w:rsidP="002D53F7">
            <w:pPr>
              <w:pStyle w:val="a4"/>
              <w:jc w:val="center"/>
              <w:rPr>
                <w:szCs w:val="24"/>
                <w:lang w:val="uk-UA"/>
              </w:rPr>
            </w:pPr>
            <w:r>
              <w:rPr>
                <w:szCs w:val="24"/>
                <w:lang w:val="uk-UA"/>
              </w:rPr>
              <w:t>5</w:t>
            </w:r>
          </w:p>
        </w:tc>
        <w:tc>
          <w:tcPr>
            <w:tcW w:w="1032" w:type="pct"/>
            <w:hideMark/>
          </w:tcPr>
          <w:p w:rsidR="00C84682" w:rsidRPr="00D27D31" w:rsidRDefault="00C84682" w:rsidP="002D53F7">
            <w:pPr>
              <w:pStyle w:val="a4"/>
              <w:rPr>
                <w:szCs w:val="24"/>
                <w:lang w:val="uk-UA"/>
              </w:rPr>
            </w:pPr>
            <w:r w:rsidRPr="00D27D31">
              <w:rPr>
                <w:szCs w:val="24"/>
                <w:lang w:val="uk-UA"/>
              </w:rPr>
              <w:t>Інформація про валюту, у якій повинно бути розраховано та зазначено ціну тендерної пропозиції</w:t>
            </w:r>
          </w:p>
        </w:tc>
        <w:tc>
          <w:tcPr>
            <w:tcW w:w="3683" w:type="pct"/>
            <w:vAlign w:val="center"/>
            <w:hideMark/>
          </w:tcPr>
          <w:p w:rsidR="00C84682" w:rsidRPr="00D27D31" w:rsidRDefault="00C84682" w:rsidP="002D53F7">
            <w:pPr>
              <w:pStyle w:val="a4"/>
              <w:ind w:firstLine="344"/>
              <w:rPr>
                <w:szCs w:val="24"/>
                <w:lang w:val="uk-UA"/>
              </w:rPr>
            </w:pPr>
            <w:r w:rsidRPr="00D27D31">
              <w:rPr>
                <w:szCs w:val="24"/>
                <w:lang w:val="uk-UA"/>
              </w:rPr>
              <w:t>Валютою тендерної пропозиції є євро. У тендерній пропозиції учасник має зазначити ціну за одиницю та загальну вартість всієї пропозиції.</w:t>
            </w:r>
          </w:p>
        </w:tc>
      </w:tr>
      <w:tr w:rsidR="00622643" w:rsidRPr="00D27D31" w:rsidTr="00622643">
        <w:trPr>
          <w:tblCellSpacing w:w="22" w:type="dxa"/>
        </w:trPr>
        <w:tc>
          <w:tcPr>
            <w:tcW w:w="199" w:type="pct"/>
            <w:hideMark/>
          </w:tcPr>
          <w:p w:rsidR="00C84682" w:rsidRPr="00D27D31" w:rsidRDefault="00622643" w:rsidP="002D53F7">
            <w:pPr>
              <w:pStyle w:val="a4"/>
              <w:jc w:val="center"/>
              <w:rPr>
                <w:szCs w:val="24"/>
                <w:lang w:val="uk-UA"/>
              </w:rPr>
            </w:pPr>
            <w:r>
              <w:rPr>
                <w:szCs w:val="24"/>
                <w:lang w:val="uk-UA"/>
              </w:rPr>
              <w:t>6</w:t>
            </w:r>
          </w:p>
        </w:tc>
        <w:tc>
          <w:tcPr>
            <w:tcW w:w="1032" w:type="pct"/>
            <w:hideMark/>
          </w:tcPr>
          <w:p w:rsidR="00C84682" w:rsidRPr="00D27D31" w:rsidRDefault="00C84682" w:rsidP="002D53F7">
            <w:pPr>
              <w:pStyle w:val="a4"/>
              <w:rPr>
                <w:szCs w:val="24"/>
                <w:lang w:val="uk-UA"/>
              </w:rPr>
            </w:pPr>
            <w:r w:rsidRPr="00D27D31">
              <w:rPr>
                <w:szCs w:val="24"/>
                <w:lang w:val="uk-UA"/>
              </w:rPr>
              <w:t>Інформація про мову (мови), якою (якими) повинно бути складено тендерні пропозиції</w:t>
            </w:r>
          </w:p>
        </w:tc>
        <w:tc>
          <w:tcPr>
            <w:tcW w:w="3683" w:type="pct"/>
            <w:hideMark/>
          </w:tcPr>
          <w:p w:rsidR="00C84682" w:rsidRPr="00D27D31" w:rsidRDefault="00C84682" w:rsidP="002D53F7">
            <w:pPr>
              <w:pStyle w:val="a4"/>
              <w:tabs>
                <w:tab w:val="left" w:pos="388"/>
                <w:tab w:val="left" w:pos="616"/>
                <w:tab w:val="left" w:pos="3600"/>
              </w:tabs>
              <w:snapToGrid w:val="0"/>
              <w:spacing w:before="0" w:beforeAutospacing="0" w:after="0" w:afterAutospacing="0"/>
              <w:ind w:left="5" w:right="5" w:firstLine="344"/>
              <w:jc w:val="both"/>
              <w:rPr>
                <w:rStyle w:val="21"/>
                <w:szCs w:val="24"/>
              </w:rPr>
            </w:pPr>
            <w:r w:rsidRPr="00D27D31">
              <w:rPr>
                <w:rStyle w:val="21"/>
                <w:szCs w:val="24"/>
              </w:rPr>
              <w:t>Під час проведення процедур закупівель тендерна пропозиція та усі документи, що готуються учасником, викладаються українською мовою.</w:t>
            </w:r>
          </w:p>
          <w:p w:rsidR="00C84682" w:rsidRPr="00D27D31" w:rsidRDefault="00C84682" w:rsidP="002D53F7">
            <w:pPr>
              <w:pStyle w:val="a4"/>
              <w:tabs>
                <w:tab w:val="left" w:pos="388"/>
                <w:tab w:val="left" w:pos="616"/>
                <w:tab w:val="left" w:pos="3600"/>
              </w:tabs>
              <w:snapToGrid w:val="0"/>
              <w:spacing w:before="0" w:beforeAutospacing="0" w:after="0" w:afterAutospacing="0"/>
              <w:ind w:left="5" w:right="5" w:firstLine="344"/>
              <w:jc w:val="both"/>
              <w:rPr>
                <w:szCs w:val="24"/>
                <w:lang w:val="uk-UA"/>
              </w:rPr>
            </w:pPr>
            <w:r w:rsidRPr="00D27D31">
              <w:rPr>
                <w:szCs w:val="24"/>
                <w:lang w:val="uk-UA"/>
              </w:rPr>
              <w:t>У разі подання Учасниками документів, що складені іноземною мовою, переклади цих документів є не обов’язковими.</w:t>
            </w:r>
          </w:p>
        </w:tc>
      </w:tr>
      <w:tr w:rsidR="00C84682" w:rsidRPr="00D27D31" w:rsidTr="002D53F7">
        <w:trPr>
          <w:tblCellSpacing w:w="22" w:type="dxa"/>
        </w:trPr>
        <w:tc>
          <w:tcPr>
            <w:tcW w:w="4957" w:type="pct"/>
            <w:gridSpan w:val="3"/>
            <w:hideMark/>
          </w:tcPr>
          <w:p w:rsidR="00C84682" w:rsidRPr="00D27D31" w:rsidRDefault="00622643" w:rsidP="002D53F7">
            <w:pPr>
              <w:pStyle w:val="a4"/>
              <w:ind w:firstLine="344"/>
              <w:jc w:val="center"/>
              <w:rPr>
                <w:b/>
                <w:szCs w:val="24"/>
                <w:lang w:val="uk-UA"/>
              </w:rPr>
            </w:pPr>
            <w:r>
              <w:rPr>
                <w:b/>
                <w:szCs w:val="24"/>
                <w:lang w:val="uk-UA"/>
              </w:rPr>
              <w:lastRenderedPageBreak/>
              <w:t>ІІ</w:t>
            </w:r>
            <w:r w:rsidR="00C84682" w:rsidRPr="00D27D31">
              <w:rPr>
                <w:b/>
                <w:szCs w:val="24"/>
                <w:lang w:val="uk-UA"/>
              </w:rPr>
              <w:t>. Інструкція з підготовки тендерної пропозиції</w:t>
            </w:r>
          </w:p>
        </w:tc>
      </w:tr>
      <w:tr w:rsidR="00622643" w:rsidRPr="00D27D31" w:rsidTr="00622643">
        <w:trPr>
          <w:tblCellSpacing w:w="22" w:type="dxa"/>
        </w:trPr>
        <w:tc>
          <w:tcPr>
            <w:tcW w:w="199" w:type="pct"/>
            <w:hideMark/>
          </w:tcPr>
          <w:p w:rsidR="00C84682" w:rsidRPr="00D27D31" w:rsidRDefault="00C84682" w:rsidP="002D53F7">
            <w:pPr>
              <w:pStyle w:val="a4"/>
              <w:jc w:val="center"/>
              <w:rPr>
                <w:b/>
                <w:szCs w:val="24"/>
                <w:lang w:val="uk-UA"/>
              </w:rPr>
            </w:pPr>
            <w:r w:rsidRPr="00D27D31">
              <w:rPr>
                <w:b/>
                <w:szCs w:val="24"/>
                <w:lang w:val="uk-UA"/>
              </w:rPr>
              <w:t>1</w:t>
            </w:r>
          </w:p>
        </w:tc>
        <w:tc>
          <w:tcPr>
            <w:tcW w:w="1032" w:type="pct"/>
            <w:hideMark/>
          </w:tcPr>
          <w:p w:rsidR="00C84682" w:rsidRPr="00D27D31" w:rsidRDefault="00C84682" w:rsidP="002D53F7">
            <w:pPr>
              <w:pStyle w:val="a4"/>
              <w:rPr>
                <w:b/>
                <w:szCs w:val="24"/>
                <w:lang w:val="uk-UA"/>
              </w:rPr>
            </w:pPr>
            <w:r w:rsidRPr="00D27D31">
              <w:rPr>
                <w:b/>
                <w:szCs w:val="24"/>
                <w:lang w:val="uk-UA"/>
              </w:rPr>
              <w:t>Зміст і спосіб подання тендерної пропозиції</w:t>
            </w:r>
          </w:p>
        </w:tc>
        <w:tc>
          <w:tcPr>
            <w:tcW w:w="3683" w:type="pct"/>
            <w:hideMark/>
          </w:tcPr>
          <w:p w:rsidR="00C84682" w:rsidRPr="00D27D31" w:rsidRDefault="00C84682" w:rsidP="002D53F7">
            <w:pPr>
              <w:pStyle w:val="a4"/>
              <w:spacing w:before="0" w:beforeAutospacing="0" w:after="0" w:afterAutospacing="0"/>
              <w:ind w:firstLine="344"/>
              <w:jc w:val="both"/>
              <w:rPr>
                <w:szCs w:val="24"/>
                <w:lang w:val="uk-UA"/>
              </w:rPr>
            </w:pPr>
            <w:r w:rsidRPr="00D27D31">
              <w:rPr>
                <w:szCs w:val="24"/>
                <w:lang w:val="uk-UA"/>
              </w:rPr>
              <w:t xml:space="preserve">Тендерна пропозиція подається </w:t>
            </w:r>
            <w:r w:rsidR="00622643">
              <w:rPr>
                <w:szCs w:val="24"/>
                <w:lang w:val="uk-UA"/>
              </w:rPr>
              <w:t>разом</w:t>
            </w:r>
            <w:r w:rsidRPr="00D27D31">
              <w:rPr>
                <w:szCs w:val="24"/>
                <w:lang w:val="uk-UA"/>
              </w:rPr>
              <w:t xml:space="preserve"> </w:t>
            </w:r>
            <w:r w:rsidR="00622643">
              <w:rPr>
                <w:szCs w:val="24"/>
                <w:lang w:val="uk-UA"/>
              </w:rPr>
              <w:t>і</w:t>
            </w:r>
            <w:r w:rsidRPr="00D27D31">
              <w:rPr>
                <w:szCs w:val="24"/>
                <w:lang w:val="uk-UA"/>
              </w:rPr>
              <w:t>з:</w:t>
            </w:r>
          </w:p>
          <w:p w:rsidR="00C84682" w:rsidRPr="00D27D31" w:rsidRDefault="00C84682" w:rsidP="002D53F7">
            <w:pPr>
              <w:pStyle w:val="11"/>
              <w:spacing w:line="240" w:lineRule="auto"/>
              <w:ind w:left="34" w:right="113" w:firstLine="425"/>
              <w:jc w:val="both"/>
              <w:rPr>
                <w:rFonts w:ascii="Times New Roman" w:hAnsi="Times New Roman" w:cs="Times New Roman"/>
                <w:color w:val="auto"/>
                <w:sz w:val="24"/>
                <w:szCs w:val="24"/>
                <w:lang w:val="uk-UA"/>
              </w:rPr>
            </w:pPr>
            <w:r w:rsidRPr="00D27D31">
              <w:rPr>
                <w:rFonts w:ascii="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C84682" w:rsidRPr="00D27D31" w:rsidRDefault="00C84682" w:rsidP="002D53F7">
            <w:pPr>
              <w:pStyle w:val="11"/>
              <w:spacing w:line="240" w:lineRule="auto"/>
              <w:ind w:left="34" w:right="113" w:firstLine="425"/>
              <w:jc w:val="both"/>
              <w:rPr>
                <w:rFonts w:ascii="Times New Roman" w:hAnsi="Times New Roman" w:cs="Times New Roman"/>
                <w:color w:val="auto"/>
                <w:sz w:val="24"/>
                <w:szCs w:val="24"/>
                <w:lang w:val="uk-UA"/>
              </w:rPr>
            </w:pPr>
            <w:r w:rsidRPr="00D27D31">
              <w:rPr>
                <w:rFonts w:ascii="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C84682" w:rsidRPr="00D27D31" w:rsidRDefault="00C84682" w:rsidP="002D53F7">
            <w:pPr>
              <w:pStyle w:val="11"/>
              <w:spacing w:line="240" w:lineRule="auto"/>
              <w:ind w:left="34" w:right="113" w:firstLine="425"/>
              <w:jc w:val="both"/>
              <w:rPr>
                <w:rFonts w:ascii="Times New Roman" w:hAnsi="Times New Roman" w:cs="Times New Roman"/>
                <w:color w:val="auto"/>
                <w:sz w:val="24"/>
                <w:szCs w:val="24"/>
                <w:lang w:val="uk-UA"/>
              </w:rPr>
            </w:pPr>
            <w:r w:rsidRPr="00D27D31">
              <w:rPr>
                <w:rFonts w:ascii="Times New Roman" w:hAnsi="Times New Roman" w:cs="Times New Roman"/>
                <w:color w:val="auto"/>
                <w:sz w:val="24"/>
                <w:szCs w:val="24"/>
                <w:lang w:val="uk-UA"/>
              </w:rPr>
              <w:t>документами, що підтверджують досвідом виконання аналогічних аналітичних матеріалів;</w:t>
            </w:r>
          </w:p>
          <w:p w:rsidR="00C84682" w:rsidRPr="00D27D31" w:rsidRDefault="00C84682" w:rsidP="002D53F7">
            <w:pPr>
              <w:pStyle w:val="11"/>
              <w:spacing w:line="240" w:lineRule="auto"/>
              <w:ind w:left="34" w:right="113" w:firstLine="425"/>
              <w:jc w:val="both"/>
              <w:rPr>
                <w:rFonts w:ascii="Times New Roman" w:hAnsi="Times New Roman" w:cs="Times New Roman"/>
                <w:color w:val="auto"/>
                <w:sz w:val="24"/>
                <w:szCs w:val="24"/>
                <w:lang w:val="uk-UA"/>
              </w:rPr>
            </w:pPr>
            <w:r w:rsidRPr="00D27D31">
              <w:rPr>
                <w:rFonts w:ascii="Times New Roman" w:hAnsi="Times New Roman" w:cs="Times New Roman"/>
                <w:color w:val="auto"/>
                <w:sz w:val="24"/>
                <w:szCs w:val="24"/>
                <w:lang w:val="uk-UA"/>
              </w:rPr>
              <w:t>документами, що підтверджують наявність працівників відповідної кваліфікації, які мають необхідні знання та досвід;</w:t>
            </w:r>
          </w:p>
          <w:p w:rsidR="00C84682" w:rsidRPr="00D27D31" w:rsidRDefault="00C84682" w:rsidP="002D53F7">
            <w:pPr>
              <w:pStyle w:val="11"/>
              <w:spacing w:line="240" w:lineRule="auto"/>
              <w:ind w:left="34" w:right="113" w:firstLine="425"/>
              <w:jc w:val="both"/>
              <w:rPr>
                <w:rFonts w:ascii="Times New Roman" w:hAnsi="Times New Roman" w:cs="Times New Roman"/>
                <w:color w:val="auto"/>
                <w:sz w:val="24"/>
                <w:szCs w:val="24"/>
                <w:lang w:val="uk-UA"/>
              </w:rPr>
            </w:pPr>
            <w:r w:rsidRPr="00D27D31">
              <w:rPr>
                <w:rFonts w:ascii="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84682" w:rsidRPr="00D27D31" w:rsidRDefault="00C84682" w:rsidP="002D53F7">
            <w:pPr>
              <w:pStyle w:val="11"/>
              <w:spacing w:line="240" w:lineRule="auto"/>
              <w:ind w:left="34" w:right="113" w:hanging="21"/>
              <w:jc w:val="both"/>
              <w:rPr>
                <w:rFonts w:ascii="Times New Roman" w:hAnsi="Times New Roman" w:cs="Times New Roman"/>
                <w:color w:val="auto"/>
                <w:sz w:val="24"/>
                <w:szCs w:val="24"/>
                <w:lang w:val="uk-UA"/>
              </w:rPr>
            </w:pPr>
            <w:r w:rsidRPr="00D27D31">
              <w:rPr>
                <w:rFonts w:ascii="Times New Roman" w:hAnsi="Times New Roman" w:cs="Times New Roman"/>
                <w:color w:val="auto"/>
                <w:sz w:val="24"/>
                <w:szCs w:val="24"/>
                <w:lang w:val="uk-UA"/>
              </w:rPr>
              <w:t xml:space="preserve">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C84682" w:rsidRPr="00D27D31" w:rsidRDefault="00C84682" w:rsidP="002D53F7">
            <w:pPr>
              <w:jc w:val="both"/>
              <w:rPr>
                <w:lang w:val="uk-UA"/>
              </w:rPr>
            </w:pPr>
            <w:r w:rsidRPr="00D27D31">
              <w:rPr>
                <w:lang w:val="uk-UA"/>
              </w:rPr>
              <w:t xml:space="preserve">      кожен учасник має право подати тільки одну тендерну пропозицію.</w:t>
            </w:r>
          </w:p>
          <w:p w:rsidR="00C84682" w:rsidRPr="00D27D31" w:rsidRDefault="00C84682" w:rsidP="00622643">
            <w:pPr>
              <w:rPr>
                <w:lang w:val="uk-UA"/>
              </w:rPr>
            </w:pPr>
          </w:p>
        </w:tc>
      </w:tr>
      <w:tr w:rsidR="00622643" w:rsidRPr="00622643" w:rsidTr="00622643">
        <w:trPr>
          <w:tblCellSpacing w:w="22" w:type="dxa"/>
        </w:trPr>
        <w:tc>
          <w:tcPr>
            <w:tcW w:w="199" w:type="pct"/>
            <w:hideMark/>
          </w:tcPr>
          <w:p w:rsidR="00C84682" w:rsidRPr="00D27D31" w:rsidRDefault="00622643" w:rsidP="002D53F7">
            <w:pPr>
              <w:pStyle w:val="a4"/>
              <w:spacing w:before="0" w:beforeAutospacing="0" w:after="0" w:afterAutospacing="0"/>
              <w:jc w:val="center"/>
              <w:rPr>
                <w:b/>
                <w:szCs w:val="24"/>
                <w:lang w:val="uk-UA"/>
              </w:rPr>
            </w:pPr>
            <w:r>
              <w:rPr>
                <w:b/>
                <w:szCs w:val="24"/>
                <w:lang w:val="uk-UA"/>
              </w:rPr>
              <w:t>2</w:t>
            </w:r>
          </w:p>
        </w:tc>
        <w:tc>
          <w:tcPr>
            <w:tcW w:w="1032" w:type="pct"/>
            <w:hideMark/>
          </w:tcPr>
          <w:p w:rsidR="00C84682" w:rsidRPr="00D27D31" w:rsidRDefault="00C84682" w:rsidP="002D53F7">
            <w:pPr>
              <w:pStyle w:val="a4"/>
              <w:spacing w:before="0" w:beforeAutospacing="0" w:after="0" w:afterAutospacing="0"/>
              <w:rPr>
                <w:b/>
                <w:szCs w:val="24"/>
                <w:lang w:val="uk-UA"/>
              </w:rPr>
            </w:pPr>
            <w:r w:rsidRPr="00D27D31">
              <w:rPr>
                <w:b/>
                <w:szCs w:val="24"/>
                <w:lang w:val="uk-UA"/>
              </w:rPr>
              <w:t>Кваліфікаційні критерії до учасників та вимоги, установлені статтею 17 Закону</w:t>
            </w:r>
          </w:p>
        </w:tc>
        <w:tc>
          <w:tcPr>
            <w:tcW w:w="3683" w:type="pct"/>
            <w:hideMark/>
          </w:tcPr>
          <w:p w:rsidR="00C84682" w:rsidRPr="00D27D31" w:rsidRDefault="00C84682" w:rsidP="002D53F7">
            <w:pPr>
              <w:pStyle w:val="LO-normal"/>
              <w:spacing w:line="240" w:lineRule="exact"/>
              <w:ind w:firstLine="318"/>
              <w:jc w:val="both"/>
              <w:rPr>
                <w:rFonts w:ascii="Times New Roman" w:hAnsi="Times New Roman" w:cs="Times New Roman"/>
                <w:color w:val="auto"/>
                <w:sz w:val="24"/>
                <w:szCs w:val="24"/>
                <w:lang w:val="uk-UA"/>
              </w:rPr>
            </w:pPr>
            <w:r w:rsidRPr="00D27D31">
              <w:rPr>
                <w:rFonts w:ascii="Times New Roman" w:hAnsi="Times New Roman" w:cs="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C84682" w:rsidRPr="00D27D31" w:rsidRDefault="00C84682" w:rsidP="00C84682">
            <w:pPr>
              <w:pStyle w:val="LO-normal"/>
              <w:numPr>
                <w:ilvl w:val="0"/>
                <w:numId w:val="1"/>
              </w:numPr>
              <w:spacing w:line="240" w:lineRule="exact"/>
              <w:jc w:val="both"/>
              <w:rPr>
                <w:rFonts w:ascii="Times New Roman" w:hAnsi="Times New Roman" w:cs="Times New Roman"/>
                <w:color w:val="auto"/>
                <w:sz w:val="24"/>
                <w:szCs w:val="24"/>
                <w:lang w:val="uk-UA"/>
              </w:rPr>
            </w:pPr>
            <w:r w:rsidRPr="00D27D31">
              <w:rPr>
                <w:rFonts w:ascii="Times New Roman" w:hAnsi="Times New Roman" w:cs="Times New Roman"/>
                <w:color w:val="auto"/>
                <w:sz w:val="24"/>
                <w:szCs w:val="24"/>
                <w:lang w:val="uk-UA"/>
              </w:rPr>
              <w:t>наявність документально підтвердженого досвіду виконання аналогічного договору;</w:t>
            </w:r>
          </w:p>
          <w:p w:rsidR="00C84682" w:rsidRPr="00D27D31" w:rsidRDefault="00C84682" w:rsidP="00C84682">
            <w:pPr>
              <w:pStyle w:val="LO-normal"/>
              <w:numPr>
                <w:ilvl w:val="0"/>
                <w:numId w:val="1"/>
              </w:numPr>
              <w:spacing w:line="240" w:lineRule="exact"/>
              <w:jc w:val="both"/>
              <w:rPr>
                <w:rFonts w:ascii="Times New Roman" w:hAnsi="Times New Roman" w:cs="Times New Roman"/>
                <w:color w:val="auto"/>
                <w:sz w:val="24"/>
                <w:szCs w:val="24"/>
                <w:lang w:val="uk-UA"/>
              </w:rPr>
            </w:pPr>
            <w:r w:rsidRPr="00D27D31">
              <w:rPr>
                <w:rFonts w:ascii="Times New Roman" w:hAnsi="Times New Roman" w:cs="Times New Roman"/>
                <w:color w:val="auto"/>
                <w:sz w:val="24"/>
                <w:szCs w:val="24"/>
                <w:lang w:val="uk-UA"/>
              </w:rPr>
              <w:t>наявність працівників відповідної кваліфікації, які мають необхідні знання та досвід.</w:t>
            </w:r>
          </w:p>
          <w:p w:rsidR="00C84682" w:rsidRPr="00D27D31" w:rsidRDefault="00C84682" w:rsidP="00622643">
            <w:pPr>
              <w:rPr>
                <w:lang w:val="uk-UA"/>
              </w:rPr>
            </w:pPr>
          </w:p>
        </w:tc>
      </w:tr>
      <w:tr w:rsidR="00622643" w:rsidRPr="00622643" w:rsidTr="00622643">
        <w:trPr>
          <w:tblCellSpacing w:w="22" w:type="dxa"/>
        </w:trPr>
        <w:tc>
          <w:tcPr>
            <w:tcW w:w="199" w:type="pct"/>
            <w:hideMark/>
          </w:tcPr>
          <w:p w:rsidR="00C84682" w:rsidRPr="00D27D31" w:rsidRDefault="00622643" w:rsidP="002D53F7">
            <w:pPr>
              <w:pStyle w:val="a4"/>
              <w:spacing w:before="0" w:beforeAutospacing="0" w:after="0" w:afterAutospacing="0"/>
              <w:jc w:val="center"/>
              <w:rPr>
                <w:b/>
                <w:szCs w:val="24"/>
                <w:lang w:val="uk-UA"/>
              </w:rPr>
            </w:pPr>
            <w:r>
              <w:rPr>
                <w:b/>
                <w:szCs w:val="24"/>
                <w:lang w:val="uk-UA"/>
              </w:rPr>
              <w:t>3</w:t>
            </w:r>
          </w:p>
        </w:tc>
        <w:tc>
          <w:tcPr>
            <w:tcW w:w="1032" w:type="pct"/>
            <w:hideMark/>
          </w:tcPr>
          <w:p w:rsidR="00C84682" w:rsidRPr="00D27D31" w:rsidRDefault="00C84682" w:rsidP="002D53F7">
            <w:pPr>
              <w:pStyle w:val="a4"/>
              <w:spacing w:before="0" w:beforeAutospacing="0" w:after="0" w:afterAutospacing="0"/>
              <w:rPr>
                <w:b/>
                <w:szCs w:val="24"/>
                <w:lang w:val="uk-UA"/>
              </w:rPr>
            </w:pPr>
            <w:r w:rsidRPr="00D27D31">
              <w:rPr>
                <w:b/>
                <w:szCs w:val="24"/>
                <w:lang w:val="uk-UA"/>
              </w:rPr>
              <w:t>Інформація про технічні, якісні та кількісні характеристики предмета закупівлі</w:t>
            </w:r>
          </w:p>
        </w:tc>
        <w:tc>
          <w:tcPr>
            <w:tcW w:w="3683" w:type="pct"/>
            <w:hideMark/>
          </w:tcPr>
          <w:p w:rsidR="00C84682" w:rsidRPr="00D27D31" w:rsidRDefault="00C84682" w:rsidP="002D53F7">
            <w:pPr>
              <w:pStyle w:val="a4"/>
              <w:spacing w:before="0" w:beforeAutospacing="0" w:after="0" w:afterAutospacing="0"/>
              <w:ind w:firstLine="344"/>
              <w:jc w:val="both"/>
              <w:rPr>
                <w:szCs w:val="24"/>
                <w:lang w:val="uk-UA"/>
              </w:rPr>
            </w:pPr>
            <w:r w:rsidRPr="00D27D31">
              <w:rPr>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Технічного завдання.</w:t>
            </w:r>
          </w:p>
        </w:tc>
      </w:tr>
      <w:tr w:rsidR="00C84682" w:rsidRPr="00D27D31" w:rsidTr="002D53F7">
        <w:trPr>
          <w:tblCellSpacing w:w="22" w:type="dxa"/>
        </w:trPr>
        <w:tc>
          <w:tcPr>
            <w:tcW w:w="4957" w:type="pct"/>
            <w:gridSpan w:val="3"/>
            <w:hideMark/>
          </w:tcPr>
          <w:p w:rsidR="00C84682" w:rsidRPr="00D27D31" w:rsidRDefault="00622643" w:rsidP="00622643">
            <w:pPr>
              <w:pStyle w:val="a4"/>
              <w:ind w:firstLine="344"/>
              <w:jc w:val="center"/>
              <w:rPr>
                <w:b/>
                <w:spacing w:val="-6"/>
                <w:szCs w:val="24"/>
                <w:lang w:val="uk-UA"/>
              </w:rPr>
            </w:pPr>
            <w:r>
              <w:rPr>
                <w:b/>
                <w:spacing w:val="-6"/>
                <w:szCs w:val="24"/>
                <w:lang w:val="uk-UA"/>
              </w:rPr>
              <w:t>IІІ</w:t>
            </w:r>
            <w:r w:rsidR="00C84682" w:rsidRPr="00D27D31">
              <w:rPr>
                <w:b/>
                <w:spacing w:val="-6"/>
                <w:szCs w:val="24"/>
                <w:lang w:val="uk-UA"/>
              </w:rPr>
              <w:t>.</w:t>
            </w:r>
            <w:r>
              <w:rPr>
                <w:b/>
                <w:spacing w:val="-6"/>
                <w:szCs w:val="24"/>
                <w:lang w:val="uk-UA"/>
              </w:rPr>
              <w:t xml:space="preserve"> </w:t>
            </w:r>
            <w:r w:rsidR="00C84682" w:rsidRPr="00D27D31">
              <w:rPr>
                <w:b/>
                <w:spacing w:val="-6"/>
                <w:szCs w:val="24"/>
                <w:lang w:val="uk-UA"/>
              </w:rPr>
              <w:t>Подання тендерної пропозиції</w:t>
            </w:r>
          </w:p>
        </w:tc>
      </w:tr>
      <w:tr w:rsidR="00622643" w:rsidRPr="00D27D31" w:rsidTr="00622643">
        <w:trPr>
          <w:tblCellSpacing w:w="22" w:type="dxa"/>
        </w:trPr>
        <w:tc>
          <w:tcPr>
            <w:tcW w:w="199" w:type="pct"/>
            <w:hideMark/>
          </w:tcPr>
          <w:p w:rsidR="00C84682" w:rsidRPr="00D27D31" w:rsidRDefault="00C84682" w:rsidP="002D53F7">
            <w:pPr>
              <w:pStyle w:val="a4"/>
              <w:jc w:val="center"/>
              <w:rPr>
                <w:b/>
                <w:szCs w:val="24"/>
                <w:lang w:val="uk-UA"/>
              </w:rPr>
            </w:pPr>
            <w:r w:rsidRPr="00D27D31">
              <w:rPr>
                <w:b/>
                <w:szCs w:val="24"/>
                <w:lang w:val="uk-UA"/>
              </w:rPr>
              <w:t>1</w:t>
            </w:r>
          </w:p>
        </w:tc>
        <w:tc>
          <w:tcPr>
            <w:tcW w:w="1032" w:type="pct"/>
            <w:hideMark/>
          </w:tcPr>
          <w:p w:rsidR="00C84682" w:rsidRPr="00D27D31" w:rsidRDefault="00C84682" w:rsidP="002D53F7">
            <w:pPr>
              <w:pStyle w:val="a4"/>
              <w:rPr>
                <w:b/>
                <w:szCs w:val="24"/>
                <w:lang w:val="uk-UA"/>
              </w:rPr>
            </w:pPr>
            <w:r w:rsidRPr="00D27D31">
              <w:rPr>
                <w:b/>
                <w:szCs w:val="24"/>
                <w:lang w:val="uk-UA"/>
              </w:rPr>
              <w:t>Кінцевий строк подання тендерної пропозиції’</w:t>
            </w:r>
          </w:p>
        </w:tc>
        <w:tc>
          <w:tcPr>
            <w:tcW w:w="3683" w:type="pct"/>
            <w:hideMark/>
          </w:tcPr>
          <w:p w:rsidR="00C84682" w:rsidRPr="00D27D31" w:rsidRDefault="00C84682" w:rsidP="002D53F7">
            <w:pPr>
              <w:pStyle w:val="a4"/>
              <w:spacing w:before="0" w:beforeAutospacing="0" w:after="0" w:afterAutospacing="0"/>
              <w:ind w:firstLine="344"/>
              <w:jc w:val="both"/>
              <w:rPr>
                <w:spacing w:val="-6"/>
                <w:szCs w:val="24"/>
                <w:lang w:val="uk-UA"/>
              </w:rPr>
            </w:pPr>
            <w:r w:rsidRPr="00D27D31">
              <w:rPr>
                <w:spacing w:val="-6"/>
                <w:szCs w:val="24"/>
                <w:lang w:val="uk-UA"/>
              </w:rPr>
              <w:t xml:space="preserve">Кінцевий строк подання тендерних пропозицій </w:t>
            </w:r>
            <w:r w:rsidR="00622643">
              <w:rPr>
                <w:spacing w:val="-6"/>
                <w:szCs w:val="24"/>
                <w:lang w:val="uk-UA"/>
              </w:rPr>
              <w:t>– не пізніше 12:00 за київським часом 23 листопада 2018 року.</w:t>
            </w:r>
          </w:p>
          <w:p w:rsidR="00C84682" w:rsidRPr="00D27D31" w:rsidRDefault="00C84682" w:rsidP="00622643">
            <w:pPr>
              <w:pStyle w:val="a4"/>
              <w:spacing w:before="0" w:beforeAutospacing="0" w:after="0" w:afterAutospacing="0"/>
              <w:ind w:firstLine="344"/>
              <w:jc w:val="both"/>
              <w:rPr>
                <w:spacing w:val="-6"/>
                <w:szCs w:val="24"/>
                <w:lang w:val="uk-UA"/>
              </w:rPr>
            </w:pPr>
            <w:r w:rsidRPr="00D27D31">
              <w:rPr>
                <w:spacing w:val="-6"/>
                <w:szCs w:val="24"/>
                <w:lang w:val="uk-UA"/>
              </w:rPr>
              <w:t>Тендерні пропозиції, отримані після закінчення строку подання, не приймаються.</w:t>
            </w:r>
          </w:p>
        </w:tc>
      </w:tr>
      <w:tr w:rsidR="00C84682" w:rsidRPr="00D27D31" w:rsidTr="002D53F7">
        <w:trPr>
          <w:tblCellSpacing w:w="22" w:type="dxa"/>
        </w:trPr>
        <w:tc>
          <w:tcPr>
            <w:tcW w:w="4957" w:type="pct"/>
            <w:gridSpan w:val="3"/>
            <w:hideMark/>
          </w:tcPr>
          <w:p w:rsidR="00C84682" w:rsidRPr="00D27D31" w:rsidRDefault="00C84682" w:rsidP="002D53F7">
            <w:pPr>
              <w:pStyle w:val="a4"/>
              <w:tabs>
                <w:tab w:val="left" w:pos="3331"/>
                <w:tab w:val="center" w:pos="4819"/>
              </w:tabs>
              <w:ind w:firstLine="344"/>
              <w:rPr>
                <w:b/>
                <w:spacing w:val="-6"/>
                <w:szCs w:val="24"/>
                <w:lang w:val="uk-UA"/>
              </w:rPr>
            </w:pPr>
            <w:r w:rsidRPr="00D27D31">
              <w:rPr>
                <w:spacing w:val="-6"/>
                <w:szCs w:val="24"/>
                <w:lang w:val="uk-UA"/>
              </w:rPr>
              <w:tab/>
            </w:r>
            <w:r w:rsidR="00622643">
              <w:rPr>
                <w:b/>
                <w:bCs/>
                <w:spacing w:val="-6"/>
                <w:szCs w:val="24"/>
                <w:lang w:val="en-US"/>
              </w:rPr>
              <w:t>IV</w:t>
            </w:r>
            <w:r w:rsidRPr="00D27D31">
              <w:rPr>
                <w:b/>
                <w:bCs/>
                <w:spacing w:val="-6"/>
                <w:szCs w:val="24"/>
                <w:lang w:val="uk-UA"/>
              </w:rPr>
              <w:t xml:space="preserve">. </w:t>
            </w:r>
            <w:r w:rsidRPr="00D27D31">
              <w:rPr>
                <w:b/>
                <w:spacing w:val="-6"/>
                <w:szCs w:val="24"/>
                <w:lang w:val="uk-UA"/>
              </w:rPr>
              <w:tab/>
              <w:t>Оцінка тендерної пропозиції</w:t>
            </w:r>
          </w:p>
        </w:tc>
      </w:tr>
      <w:tr w:rsidR="00622643" w:rsidRPr="00D27D31" w:rsidTr="00622643">
        <w:trPr>
          <w:tblCellSpacing w:w="22" w:type="dxa"/>
        </w:trPr>
        <w:tc>
          <w:tcPr>
            <w:tcW w:w="199" w:type="pct"/>
            <w:hideMark/>
          </w:tcPr>
          <w:p w:rsidR="00C84682" w:rsidRPr="00D27D31" w:rsidRDefault="00C84682" w:rsidP="002D53F7">
            <w:pPr>
              <w:pStyle w:val="a4"/>
              <w:jc w:val="center"/>
              <w:rPr>
                <w:b/>
                <w:szCs w:val="24"/>
                <w:lang w:val="uk-UA"/>
              </w:rPr>
            </w:pPr>
            <w:r w:rsidRPr="00D27D31">
              <w:rPr>
                <w:b/>
                <w:szCs w:val="24"/>
                <w:lang w:val="uk-UA"/>
              </w:rPr>
              <w:t>1</w:t>
            </w:r>
          </w:p>
        </w:tc>
        <w:tc>
          <w:tcPr>
            <w:tcW w:w="1032" w:type="pct"/>
            <w:hideMark/>
          </w:tcPr>
          <w:p w:rsidR="00C84682" w:rsidRPr="00D27D31" w:rsidRDefault="00C84682" w:rsidP="002D53F7">
            <w:pPr>
              <w:pStyle w:val="a4"/>
              <w:rPr>
                <w:b/>
                <w:szCs w:val="24"/>
                <w:lang w:val="uk-UA"/>
              </w:rPr>
            </w:pPr>
            <w:r w:rsidRPr="00D27D31">
              <w:rPr>
                <w:b/>
                <w:szCs w:val="24"/>
                <w:lang w:val="uk-UA"/>
              </w:rPr>
              <w:t>Перелік критеріїв та методика оцінки тендерної пропозиції із зазначенням питомої ваги критерію</w:t>
            </w:r>
          </w:p>
        </w:tc>
        <w:tc>
          <w:tcPr>
            <w:tcW w:w="3683" w:type="pct"/>
            <w:hideMark/>
          </w:tcPr>
          <w:p w:rsidR="00C84682" w:rsidRPr="00D27D31" w:rsidRDefault="00C84682" w:rsidP="002D53F7">
            <w:pPr>
              <w:pStyle w:val="a8"/>
              <w:spacing w:after="0"/>
              <w:ind w:left="0" w:firstLine="344"/>
              <w:jc w:val="both"/>
              <w:rPr>
                <w:b/>
                <w:spacing w:val="-6"/>
                <w:lang w:val="uk-UA"/>
              </w:rPr>
            </w:pPr>
            <w:r w:rsidRPr="00D27D31">
              <w:rPr>
                <w:spacing w:val="-6"/>
                <w:lang w:val="uk-UA"/>
              </w:rPr>
              <w:t>Оцінка тендерних пропозицій здійснюється на основі критерію:</w:t>
            </w:r>
            <w:r w:rsidRPr="00D27D31">
              <w:rPr>
                <w:b/>
                <w:spacing w:val="-6"/>
                <w:lang w:val="uk-UA"/>
              </w:rPr>
              <w:t xml:space="preserve"> «ціна» </w:t>
            </w:r>
            <w:r w:rsidRPr="00D27D31">
              <w:rPr>
                <w:spacing w:val="-6"/>
                <w:lang w:val="uk-UA"/>
              </w:rPr>
              <w:t xml:space="preserve">тендерної пропозиції, </w:t>
            </w:r>
            <w:r w:rsidRPr="00D27D31">
              <w:rPr>
                <w:b/>
                <w:spacing w:val="-6"/>
                <w:lang w:val="uk-UA"/>
              </w:rPr>
              <w:t>«</w:t>
            </w:r>
            <w:r w:rsidRPr="00D27D31">
              <w:rPr>
                <w:b/>
                <w:lang w:val="uk-UA" w:eastAsia="en-US"/>
              </w:rPr>
              <w:t>профільний експертний досвід», «досвід в рамках  схожого проекту».</w:t>
            </w:r>
          </w:p>
          <w:p w:rsidR="00C84682" w:rsidRPr="00D27D31" w:rsidRDefault="00C84682" w:rsidP="002D53F7">
            <w:pPr>
              <w:pStyle w:val="a8"/>
              <w:spacing w:after="0"/>
              <w:ind w:left="0" w:firstLine="344"/>
              <w:jc w:val="both"/>
              <w:rPr>
                <w:b/>
                <w:spacing w:val="-6"/>
                <w:lang w:val="uk-UA"/>
              </w:rPr>
            </w:pPr>
            <w:r>
              <w:rPr>
                <w:b/>
                <w:spacing w:val="-6"/>
                <w:lang w:val="uk-UA"/>
              </w:rPr>
              <w:t>30</w:t>
            </w:r>
            <w:r w:rsidRPr="00D27D31">
              <w:rPr>
                <w:b/>
                <w:spacing w:val="-6"/>
                <w:lang w:val="uk-UA"/>
              </w:rPr>
              <w:t>% – питома вага критерію «ціна»,</w:t>
            </w:r>
          </w:p>
          <w:p w:rsidR="00C84682" w:rsidRPr="00D27D31" w:rsidRDefault="00C84682" w:rsidP="002D53F7">
            <w:pPr>
              <w:pStyle w:val="a8"/>
              <w:spacing w:after="0"/>
              <w:ind w:left="0" w:firstLine="344"/>
              <w:jc w:val="both"/>
              <w:rPr>
                <w:b/>
                <w:spacing w:val="-6"/>
                <w:lang w:val="uk-UA"/>
              </w:rPr>
            </w:pPr>
            <w:r>
              <w:rPr>
                <w:b/>
                <w:spacing w:val="-6"/>
                <w:lang w:val="uk-UA"/>
              </w:rPr>
              <w:t>40</w:t>
            </w:r>
            <w:r w:rsidRPr="00D27D31">
              <w:rPr>
                <w:b/>
                <w:spacing w:val="-6"/>
                <w:lang w:val="uk-UA"/>
              </w:rPr>
              <w:t>% - «</w:t>
            </w:r>
            <w:r w:rsidRPr="00D27D31">
              <w:rPr>
                <w:b/>
                <w:lang w:val="uk-UA" w:eastAsia="en-US"/>
              </w:rPr>
              <w:t>профільний експертний досвід»,</w:t>
            </w:r>
          </w:p>
          <w:p w:rsidR="00C84682" w:rsidRPr="00D27D31" w:rsidRDefault="00C84682" w:rsidP="002D53F7">
            <w:pPr>
              <w:pStyle w:val="a8"/>
              <w:spacing w:after="0"/>
              <w:ind w:left="0" w:firstLine="344"/>
              <w:jc w:val="both"/>
              <w:rPr>
                <w:b/>
                <w:spacing w:val="-6"/>
                <w:lang w:val="uk-UA"/>
              </w:rPr>
            </w:pPr>
            <w:r>
              <w:rPr>
                <w:b/>
                <w:lang w:val="uk-UA" w:eastAsia="en-US"/>
              </w:rPr>
              <w:t>30</w:t>
            </w:r>
            <w:r w:rsidRPr="00D27D31">
              <w:rPr>
                <w:b/>
                <w:lang w:val="uk-UA" w:eastAsia="en-US"/>
              </w:rPr>
              <w:t>% - досвід в рамках  схожого проекту.</w:t>
            </w:r>
          </w:p>
          <w:p w:rsidR="00C84682" w:rsidRPr="00D27D31" w:rsidRDefault="00C84682" w:rsidP="00622643">
            <w:pPr>
              <w:pStyle w:val="a4"/>
              <w:spacing w:before="0" w:beforeAutospacing="0" w:after="0" w:afterAutospacing="0"/>
              <w:ind w:firstLine="344"/>
              <w:jc w:val="both"/>
              <w:rPr>
                <w:spacing w:val="-6"/>
                <w:szCs w:val="24"/>
                <w:lang w:val="uk-UA"/>
              </w:rPr>
            </w:pPr>
          </w:p>
        </w:tc>
      </w:tr>
      <w:tr w:rsidR="00622643" w:rsidRPr="00622643" w:rsidTr="00622643">
        <w:trPr>
          <w:tblCellSpacing w:w="22" w:type="dxa"/>
        </w:trPr>
        <w:tc>
          <w:tcPr>
            <w:tcW w:w="199" w:type="pct"/>
            <w:hideMark/>
          </w:tcPr>
          <w:p w:rsidR="00C84682" w:rsidRPr="00D27D31" w:rsidRDefault="00C84682" w:rsidP="002D53F7">
            <w:pPr>
              <w:pStyle w:val="a4"/>
              <w:jc w:val="center"/>
              <w:rPr>
                <w:b/>
                <w:szCs w:val="24"/>
                <w:lang w:val="uk-UA"/>
              </w:rPr>
            </w:pPr>
            <w:r w:rsidRPr="00D27D31">
              <w:rPr>
                <w:b/>
                <w:szCs w:val="24"/>
                <w:lang w:val="uk-UA"/>
              </w:rPr>
              <w:t>2</w:t>
            </w:r>
          </w:p>
        </w:tc>
        <w:tc>
          <w:tcPr>
            <w:tcW w:w="1032" w:type="pct"/>
            <w:hideMark/>
          </w:tcPr>
          <w:p w:rsidR="00C84682" w:rsidRPr="00D27D31" w:rsidRDefault="00C84682" w:rsidP="002D53F7">
            <w:pPr>
              <w:pStyle w:val="a4"/>
              <w:rPr>
                <w:b/>
                <w:szCs w:val="24"/>
                <w:lang w:val="uk-UA"/>
              </w:rPr>
            </w:pPr>
            <w:r w:rsidRPr="00D27D31">
              <w:rPr>
                <w:b/>
                <w:szCs w:val="24"/>
                <w:lang w:val="uk-UA"/>
              </w:rPr>
              <w:t>Відхилення тендерних пропозицій</w:t>
            </w:r>
          </w:p>
        </w:tc>
        <w:tc>
          <w:tcPr>
            <w:tcW w:w="3683" w:type="pct"/>
            <w:hideMark/>
          </w:tcPr>
          <w:p w:rsidR="00C84682" w:rsidRPr="00D27D31" w:rsidRDefault="00C84682" w:rsidP="002D53F7">
            <w:pPr>
              <w:pStyle w:val="a4"/>
              <w:spacing w:before="0" w:beforeAutospacing="0" w:after="0" w:afterAutospacing="0"/>
              <w:ind w:firstLine="346"/>
              <w:jc w:val="both"/>
              <w:rPr>
                <w:spacing w:val="-10"/>
                <w:szCs w:val="24"/>
                <w:lang w:val="uk-UA"/>
              </w:rPr>
            </w:pPr>
            <w:r w:rsidRPr="00D27D31">
              <w:rPr>
                <w:spacing w:val="-10"/>
                <w:szCs w:val="24"/>
                <w:lang w:val="uk-UA"/>
              </w:rPr>
              <w:t>Тендерна пропозиція відхиляється замовником у разі якщо:</w:t>
            </w:r>
          </w:p>
          <w:p w:rsidR="00C84682" w:rsidRPr="00D27D31" w:rsidRDefault="00C84682" w:rsidP="002D53F7">
            <w:pPr>
              <w:pStyle w:val="a4"/>
              <w:spacing w:before="0" w:beforeAutospacing="0" w:after="0" w:afterAutospacing="0"/>
              <w:ind w:firstLine="346"/>
              <w:jc w:val="both"/>
              <w:rPr>
                <w:spacing w:val="-10"/>
                <w:szCs w:val="24"/>
                <w:lang w:val="uk-UA"/>
              </w:rPr>
            </w:pPr>
            <w:r w:rsidRPr="00D27D31">
              <w:rPr>
                <w:spacing w:val="-10"/>
                <w:szCs w:val="24"/>
                <w:lang w:val="uk-UA"/>
              </w:rPr>
              <w:t>учасник:</w:t>
            </w:r>
          </w:p>
          <w:p w:rsidR="00C84682" w:rsidRPr="00D27D31" w:rsidRDefault="00C84682" w:rsidP="002D53F7">
            <w:pPr>
              <w:pStyle w:val="a4"/>
              <w:spacing w:before="0" w:beforeAutospacing="0" w:after="0" w:afterAutospacing="0"/>
              <w:ind w:firstLine="346"/>
              <w:jc w:val="both"/>
              <w:rPr>
                <w:spacing w:val="-10"/>
                <w:szCs w:val="24"/>
                <w:lang w:val="uk-UA"/>
              </w:rPr>
            </w:pPr>
            <w:r w:rsidRPr="00D27D31">
              <w:rPr>
                <w:spacing w:val="-10"/>
                <w:szCs w:val="24"/>
                <w:lang w:val="uk-UA"/>
              </w:rPr>
              <w:t>- не відповідає кваліфікаційним критеріям, установленим статтею 16 Закону;</w:t>
            </w:r>
          </w:p>
          <w:p w:rsidR="00C84682" w:rsidRPr="00D27D31" w:rsidRDefault="00C84682" w:rsidP="002D53F7">
            <w:pPr>
              <w:pStyle w:val="a4"/>
              <w:spacing w:before="0" w:beforeAutospacing="0" w:after="0" w:afterAutospacing="0"/>
              <w:ind w:firstLine="346"/>
              <w:jc w:val="both"/>
              <w:rPr>
                <w:spacing w:val="-10"/>
                <w:szCs w:val="24"/>
                <w:lang w:val="uk-UA"/>
              </w:rPr>
            </w:pPr>
            <w:r w:rsidRPr="00D27D31">
              <w:rPr>
                <w:spacing w:val="-10"/>
                <w:szCs w:val="24"/>
                <w:lang w:val="uk-UA"/>
              </w:rPr>
              <w:t xml:space="preserve">- не надав забезпечення тендерної пропозиції, якщо таке забезпечення </w:t>
            </w:r>
            <w:r w:rsidRPr="00D27D31">
              <w:rPr>
                <w:spacing w:val="-10"/>
                <w:szCs w:val="24"/>
                <w:lang w:val="uk-UA"/>
              </w:rPr>
              <w:lastRenderedPageBreak/>
              <w:t>вимагалося замовником;</w:t>
            </w:r>
          </w:p>
          <w:p w:rsidR="00C84682" w:rsidRPr="00D27D31" w:rsidRDefault="00C84682" w:rsidP="002D53F7">
            <w:pPr>
              <w:pStyle w:val="a4"/>
              <w:spacing w:before="0" w:beforeAutospacing="0" w:after="0" w:afterAutospacing="0"/>
              <w:ind w:firstLine="346"/>
              <w:jc w:val="both"/>
              <w:rPr>
                <w:spacing w:val="-10"/>
                <w:szCs w:val="24"/>
                <w:lang w:val="uk-UA"/>
              </w:rPr>
            </w:pPr>
            <w:r w:rsidRPr="00D27D31">
              <w:rPr>
                <w:spacing w:val="-10"/>
                <w:szCs w:val="24"/>
                <w:lang w:val="uk-UA"/>
              </w:rPr>
              <w:t>переможець:</w:t>
            </w:r>
          </w:p>
          <w:p w:rsidR="00C84682" w:rsidRPr="00D27D31" w:rsidRDefault="00C84682" w:rsidP="002D53F7">
            <w:pPr>
              <w:pStyle w:val="a4"/>
              <w:spacing w:before="0" w:beforeAutospacing="0" w:after="0" w:afterAutospacing="0"/>
              <w:ind w:firstLine="346"/>
              <w:jc w:val="both"/>
              <w:rPr>
                <w:spacing w:val="-10"/>
                <w:szCs w:val="24"/>
                <w:lang w:val="uk-UA"/>
              </w:rPr>
            </w:pPr>
            <w:r w:rsidRPr="00D27D31">
              <w:rPr>
                <w:spacing w:val="-10"/>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84682" w:rsidRPr="00D27D31" w:rsidRDefault="00C84682" w:rsidP="002D53F7">
            <w:pPr>
              <w:pStyle w:val="a4"/>
              <w:spacing w:before="0" w:beforeAutospacing="0" w:after="0" w:afterAutospacing="0"/>
              <w:ind w:firstLine="346"/>
              <w:jc w:val="both"/>
              <w:rPr>
                <w:spacing w:val="-10"/>
                <w:szCs w:val="24"/>
                <w:lang w:val="uk-UA"/>
              </w:rPr>
            </w:pPr>
            <w:r w:rsidRPr="00D27D31">
              <w:rPr>
                <w:spacing w:val="-10"/>
                <w:szCs w:val="24"/>
                <w:lang w:val="uk-UA"/>
              </w:rPr>
              <w:t>- не надав документи, що підтверджують відсутність підстав, передбачених статтею 17 Закону;</w:t>
            </w:r>
          </w:p>
          <w:p w:rsidR="00C84682" w:rsidRPr="00D27D31" w:rsidRDefault="00C84682" w:rsidP="002D53F7">
            <w:pPr>
              <w:pStyle w:val="a4"/>
              <w:spacing w:before="0" w:beforeAutospacing="0" w:after="0" w:afterAutospacing="0"/>
              <w:ind w:firstLine="346"/>
              <w:jc w:val="both"/>
              <w:rPr>
                <w:spacing w:val="-10"/>
                <w:szCs w:val="24"/>
                <w:lang w:val="uk-UA"/>
              </w:rPr>
            </w:pPr>
            <w:r w:rsidRPr="00D27D31">
              <w:rPr>
                <w:spacing w:val="-10"/>
                <w:szCs w:val="24"/>
                <w:lang w:val="uk-UA"/>
              </w:rPr>
              <w:t>- наявні підстави, зазначені у статті 17 і частині сьомій статті 28 Закону;</w:t>
            </w:r>
          </w:p>
          <w:p w:rsidR="00C84682" w:rsidRPr="00D27D31" w:rsidRDefault="00C84682" w:rsidP="002D53F7">
            <w:pPr>
              <w:pStyle w:val="a4"/>
              <w:spacing w:before="0" w:beforeAutospacing="0" w:after="0" w:afterAutospacing="0"/>
              <w:ind w:firstLine="346"/>
              <w:jc w:val="both"/>
              <w:rPr>
                <w:spacing w:val="-10"/>
                <w:szCs w:val="24"/>
                <w:lang w:val="uk-UA"/>
              </w:rPr>
            </w:pPr>
            <w:r w:rsidRPr="00D27D31">
              <w:rPr>
                <w:spacing w:val="-10"/>
                <w:szCs w:val="24"/>
                <w:lang w:val="uk-UA"/>
              </w:rPr>
              <w:t>- тендерна пропозиція не відповідає умовам тендерної документації.</w:t>
            </w:r>
          </w:p>
          <w:p w:rsidR="00C84682" w:rsidRPr="00D27D31" w:rsidRDefault="00C84682" w:rsidP="002D53F7">
            <w:pPr>
              <w:pStyle w:val="a4"/>
              <w:spacing w:before="0" w:beforeAutospacing="0" w:after="0" w:afterAutospacing="0"/>
              <w:ind w:firstLine="346"/>
              <w:jc w:val="both"/>
              <w:rPr>
                <w:spacing w:val="-6"/>
                <w:szCs w:val="24"/>
                <w:lang w:val="uk-UA"/>
              </w:rPr>
            </w:pPr>
          </w:p>
        </w:tc>
      </w:tr>
      <w:tr w:rsidR="00C84682" w:rsidRPr="00D27D31" w:rsidTr="002D53F7">
        <w:trPr>
          <w:tblCellSpacing w:w="22" w:type="dxa"/>
        </w:trPr>
        <w:tc>
          <w:tcPr>
            <w:tcW w:w="4957" w:type="pct"/>
            <w:gridSpan w:val="3"/>
            <w:hideMark/>
          </w:tcPr>
          <w:p w:rsidR="00C84682" w:rsidRPr="00D27D31" w:rsidRDefault="00C84682" w:rsidP="002D53F7">
            <w:pPr>
              <w:pStyle w:val="a4"/>
              <w:ind w:firstLine="344"/>
              <w:jc w:val="center"/>
              <w:rPr>
                <w:b/>
                <w:spacing w:val="-6"/>
                <w:szCs w:val="24"/>
                <w:lang w:val="uk-UA"/>
              </w:rPr>
            </w:pPr>
            <w:r w:rsidRPr="00D27D31">
              <w:rPr>
                <w:b/>
                <w:bCs/>
                <w:spacing w:val="-6"/>
                <w:szCs w:val="24"/>
                <w:lang w:val="uk-UA"/>
              </w:rPr>
              <w:lastRenderedPageBreak/>
              <w:t>V</w:t>
            </w:r>
            <w:r w:rsidRPr="00D27D31">
              <w:rPr>
                <w:b/>
                <w:spacing w:val="-6"/>
                <w:szCs w:val="24"/>
                <w:lang w:val="uk-UA"/>
              </w:rPr>
              <w:t>. Результати торгів та укладання договору про закупівлю</w:t>
            </w:r>
          </w:p>
        </w:tc>
      </w:tr>
      <w:tr w:rsidR="00622643" w:rsidRPr="00D27D31" w:rsidTr="00622643">
        <w:trPr>
          <w:tblCellSpacing w:w="22" w:type="dxa"/>
        </w:trPr>
        <w:tc>
          <w:tcPr>
            <w:tcW w:w="199" w:type="pct"/>
            <w:hideMark/>
          </w:tcPr>
          <w:p w:rsidR="00C84682" w:rsidRPr="00622643" w:rsidRDefault="00622643" w:rsidP="002D53F7">
            <w:pPr>
              <w:pStyle w:val="a4"/>
              <w:jc w:val="center"/>
              <w:rPr>
                <w:b/>
                <w:szCs w:val="24"/>
                <w:lang w:val="en-US"/>
              </w:rPr>
            </w:pPr>
            <w:r>
              <w:rPr>
                <w:b/>
                <w:szCs w:val="24"/>
                <w:lang w:val="en-US"/>
              </w:rPr>
              <w:t>1</w:t>
            </w:r>
          </w:p>
        </w:tc>
        <w:tc>
          <w:tcPr>
            <w:tcW w:w="1032" w:type="pct"/>
            <w:hideMark/>
          </w:tcPr>
          <w:p w:rsidR="00C84682" w:rsidRPr="00D27D31" w:rsidRDefault="00C84682" w:rsidP="002D53F7">
            <w:pPr>
              <w:pStyle w:val="a4"/>
              <w:rPr>
                <w:b/>
                <w:szCs w:val="24"/>
                <w:lang w:val="uk-UA"/>
              </w:rPr>
            </w:pPr>
            <w:r w:rsidRPr="00D27D31">
              <w:rPr>
                <w:b/>
                <w:szCs w:val="24"/>
                <w:lang w:val="uk-UA"/>
              </w:rPr>
              <w:t>Строк укладання договору</w:t>
            </w:r>
          </w:p>
        </w:tc>
        <w:tc>
          <w:tcPr>
            <w:tcW w:w="3683" w:type="pct"/>
            <w:hideMark/>
          </w:tcPr>
          <w:p w:rsidR="00C84682" w:rsidRPr="00D27D31" w:rsidRDefault="00C84682" w:rsidP="002D53F7">
            <w:pPr>
              <w:pStyle w:val="a4"/>
              <w:spacing w:before="0" w:beforeAutospacing="0" w:after="0" w:afterAutospacing="0"/>
              <w:ind w:firstLine="344"/>
              <w:jc w:val="both"/>
              <w:rPr>
                <w:spacing w:val="-6"/>
                <w:szCs w:val="24"/>
                <w:lang w:val="uk-UA"/>
              </w:rPr>
            </w:pPr>
            <w:r w:rsidRPr="00D27D31">
              <w:rPr>
                <w:spacing w:val="-6"/>
                <w:szCs w:val="24"/>
                <w:lang w:val="uk-UA"/>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C84682" w:rsidRPr="00D27D31" w:rsidRDefault="00C84682" w:rsidP="002D53F7">
            <w:pPr>
              <w:pStyle w:val="a4"/>
              <w:spacing w:before="0" w:beforeAutospacing="0" w:after="0" w:afterAutospacing="0"/>
              <w:ind w:firstLine="344"/>
              <w:jc w:val="both"/>
              <w:rPr>
                <w:spacing w:val="-6"/>
                <w:szCs w:val="24"/>
                <w:lang w:val="uk-UA"/>
              </w:rPr>
            </w:pPr>
          </w:p>
        </w:tc>
      </w:tr>
      <w:tr w:rsidR="00622643" w:rsidRPr="00D27D31" w:rsidTr="00622643">
        <w:trPr>
          <w:tblCellSpacing w:w="22" w:type="dxa"/>
        </w:trPr>
        <w:tc>
          <w:tcPr>
            <w:tcW w:w="199" w:type="pct"/>
            <w:hideMark/>
          </w:tcPr>
          <w:p w:rsidR="00C84682" w:rsidRPr="00622643" w:rsidRDefault="00622643" w:rsidP="002D53F7">
            <w:pPr>
              <w:pStyle w:val="a4"/>
              <w:jc w:val="center"/>
              <w:rPr>
                <w:b/>
                <w:szCs w:val="24"/>
                <w:lang w:val="en-US"/>
              </w:rPr>
            </w:pPr>
            <w:r>
              <w:rPr>
                <w:b/>
                <w:szCs w:val="24"/>
                <w:lang w:val="en-US"/>
              </w:rPr>
              <w:t>2</w:t>
            </w:r>
          </w:p>
        </w:tc>
        <w:tc>
          <w:tcPr>
            <w:tcW w:w="1032" w:type="pct"/>
            <w:hideMark/>
          </w:tcPr>
          <w:p w:rsidR="00C84682" w:rsidRPr="00D27D31" w:rsidRDefault="00C84682" w:rsidP="002D53F7">
            <w:pPr>
              <w:pStyle w:val="a4"/>
              <w:rPr>
                <w:b/>
                <w:szCs w:val="24"/>
                <w:lang w:val="uk-UA"/>
              </w:rPr>
            </w:pPr>
            <w:r w:rsidRPr="00D27D31">
              <w:rPr>
                <w:b/>
                <w:szCs w:val="24"/>
                <w:lang w:val="uk-UA"/>
              </w:rPr>
              <w:t>Проект договору про закупівлю</w:t>
            </w:r>
          </w:p>
        </w:tc>
        <w:tc>
          <w:tcPr>
            <w:tcW w:w="3683" w:type="pct"/>
            <w:hideMark/>
          </w:tcPr>
          <w:p w:rsidR="00C84682" w:rsidRPr="00D27D31" w:rsidRDefault="00C84682" w:rsidP="002D53F7">
            <w:pPr>
              <w:pStyle w:val="a4"/>
              <w:spacing w:before="0" w:beforeAutospacing="0" w:after="0" w:afterAutospacing="0"/>
              <w:ind w:firstLine="344"/>
              <w:jc w:val="both"/>
              <w:rPr>
                <w:spacing w:val="-6"/>
                <w:szCs w:val="24"/>
                <w:lang w:val="uk-UA"/>
              </w:rPr>
            </w:pPr>
            <w:r w:rsidRPr="00D27D31">
              <w:rPr>
                <w:spacing w:val="-6"/>
                <w:szCs w:val="24"/>
                <w:lang w:val="uk-UA"/>
              </w:rPr>
              <w:t>Проект договору складається замовником з урахуванням особливостей предмету закупівлі.</w:t>
            </w:r>
          </w:p>
          <w:p w:rsidR="00C84682" w:rsidRPr="00D27D31" w:rsidRDefault="00C84682" w:rsidP="002D53F7">
            <w:pPr>
              <w:pStyle w:val="a4"/>
              <w:spacing w:before="0" w:beforeAutospacing="0" w:after="0" w:afterAutospacing="0"/>
              <w:ind w:firstLine="344"/>
              <w:jc w:val="both"/>
              <w:rPr>
                <w:spacing w:val="-8"/>
                <w:szCs w:val="24"/>
                <w:lang w:val="uk-UA"/>
              </w:rPr>
            </w:pPr>
            <w:r w:rsidRPr="00D27D31">
              <w:rPr>
                <w:spacing w:val="-8"/>
                <w:szCs w:val="24"/>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C84682" w:rsidRPr="00D27D31" w:rsidRDefault="00C84682" w:rsidP="002D53F7">
            <w:pPr>
              <w:pStyle w:val="a4"/>
              <w:spacing w:before="0" w:beforeAutospacing="0" w:after="0" w:afterAutospacing="0"/>
              <w:ind w:firstLine="344"/>
              <w:jc w:val="both"/>
              <w:rPr>
                <w:spacing w:val="-6"/>
                <w:szCs w:val="24"/>
                <w:lang w:val="uk-UA"/>
              </w:rPr>
            </w:pPr>
            <w:r w:rsidRPr="00D27D31">
              <w:rPr>
                <w:spacing w:val="-6"/>
                <w:szCs w:val="24"/>
                <w:lang w:val="uk-UA"/>
              </w:rPr>
              <w:t>Проект договору про закупівлю викладений у Додатку № 1.</w:t>
            </w:r>
          </w:p>
        </w:tc>
      </w:tr>
      <w:tr w:rsidR="00622643" w:rsidRPr="00622643" w:rsidTr="00622643">
        <w:trPr>
          <w:tblCellSpacing w:w="22" w:type="dxa"/>
        </w:trPr>
        <w:tc>
          <w:tcPr>
            <w:tcW w:w="199" w:type="pct"/>
            <w:hideMark/>
          </w:tcPr>
          <w:p w:rsidR="00C84682" w:rsidRPr="00622643" w:rsidRDefault="00622643" w:rsidP="002D53F7">
            <w:pPr>
              <w:pStyle w:val="a4"/>
              <w:jc w:val="center"/>
              <w:rPr>
                <w:b/>
                <w:szCs w:val="24"/>
                <w:lang w:val="en-US"/>
              </w:rPr>
            </w:pPr>
            <w:r>
              <w:rPr>
                <w:b/>
                <w:szCs w:val="24"/>
                <w:lang w:val="uk-UA"/>
              </w:rPr>
              <w:t>3</w:t>
            </w:r>
          </w:p>
        </w:tc>
        <w:tc>
          <w:tcPr>
            <w:tcW w:w="1032" w:type="pct"/>
            <w:hideMark/>
          </w:tcPr>
          <w:p w:rsidR="00C84682" w:rsidRPr="00D27D31" w:rsidRDefault="00C84682" w:rsidP="002D53F7">
            <w:pPr>
              <w:pStyle w:val="a4"/>
              <w:rPr>
                <w:b/>
                <w:szCs w:val="24"/>
                <w:lang w:val="uk-UA"/>
              </w:rPr>
            </w:pPr>
            <w:r w:rsidRPr="00D27D31">
              <w:rPr>
                <w:b/>
                <w:szCs w:val="24"/>
                <w:lang w:val="uk-UA"/>
              </w:rPr>
              <w:t>Дії замовника при відмові переможця торгів підписати договір про закупівлю</w:t>
            </w:r>
          </w:p>
        </w:tc>
        <w:tc>
          <w:tcPr>
            <w:tcW w:w="3683" w:type="pct"/>
            <w:hideMark/>
          </w:tcPr>
          <w:p w:rsidR="00C84682" w:rsidRPr="00D27D31" w:rsidRDefault="00C84682" w:rsidP="002D53F7">
            <w:pPr>
              <w:pStyle w:val="a4"/>
              <w:ind w:firstLine="344"/>
              <w:jc w:val="both"/>
              <w:rPr>
                <w:spacing w:val="-6"/>
                <w:szCs w:val="24"/>
                <w:lang w:val="uk-UA"/>
              </w:rPr>
            </w:pPr>
            <w:r w:rsidRPr="00D27D31">
              <w:rPr>
                <w:spacing w:val="-6"/>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bl>
    <w:p w:rsidR="00C84682" w:rsidRPr="00D27D31" w:rsidRDefault="00C84682" w:rsidP="00C84682">
      <w:pPr>
        <w:pageBreakBefore/>
        <w:tabs>
          <w:tab w:val="left" w:pos="993"/>
        </w:tabs>
        <w:ind w:right="-1" w:firstLine="426"/>
        <w:jc w:val="right"/>
        <w:rPr>
          <w:b/>
          <w:lang w:val="uk-UA"/>
        </w:rPr>
      </w:pPr>
      <w:r w:rsidRPr="00D27D31">
        <w:rPr>
          <w:b/>
          <w:lang w:val="uk-UA"/>
        </w:rPr>
        <w:lastRenderedPageBreak/>
        <w:t xml:space="preserve">       Додаток № 1</w:t>
      </w:r>
    </w:p>
    <w:p w:rsidR="00C84682" w:rsidRPr="00D27D31" w:rsidRDefault="00C84682" w:rsidP="00C84682">
      <w:pPr>
        <w:ind w:left="7080"/>
        <w:jc w:val="center"/>
        <w:rPr>
          <w:b/>
          <w:bCs/>
          <w:lang w:val="uk-UA"/>
        </w:rPr>
      </w:pPr>
      <w:r w:rsidRPr="00D27D31">
        <w:rPr>
          <w:lang w:val="uk-UA"/>
        </w:rPr>
        <w:t xml:space="preserve">       до тендерної документації</w:t>
      </w:r>
    </w:p>
    <w:p w:rsidR="00C84682" w:rsidRPr="00D27D31" w:rsidRDefault="00C84682" w:rsidP="00C84682">
      <w:pPr>
        <w:ind w:firstLine="357"/>
        <w:jc w:val="center"/>
        <w:rPr>
          <w:b/>
          <w:bCs/>
          <w:lang w:val="uk-UA"/>
        </w:rPr>
      </w:pPr>
    </w:p>
    <w:p w:rsidR="00C84682" w:rsidRPr="00D27D31" w:rsidRDefault="00C84682" w:rsidP="00C84682">
      <w:pPr>
        <w:ind w:firstLine="357"/>
        <w:jc w:val="center"/>
        <w:rPr>
          <w:b/>
          <w:bCs/>
          <w:lang w:val="uk-UA"/>
        </w:rPr>
      </w:pPr>
      <w:r w:rsidRPr="00D27D31">
        <w:rPr>
          <w:b/>
          <w:bCs/>
          <w:lang w:val="uk-UA"/>
        </w:rPr>
        <w:t xml:space="preserve">ПРОЕКТ ДОГОВОРУ </w:t>
      </w:r>
    </w:p>
    <w:p w:rsidR="00C84682" w:rsidRPr="00D27D31" w:rsidRDefault="00C84682" w:rsidP="00C84682">
      <w:pPr>
        <w:widowControl w:val="0"/>
        <w:shd w:val="clear" w:color="auto" w:fill="FFFFFF"/>
        <w:autoSpaceDE w:val="0"/>
        <w:autoSpaceDN w:val="0"/>
        <w:adjustRightInd w:val="0"/>
        <w:spacing w:before="100" w:after="100"/>
        <w:jc w:val="center"/>
        <w:rPr>
          <w:b/>
          <w:bCs/>
          <w:lang w:val="uk-UA"/>
        </w:rPr>
      </w:pPr>
      <w:r w:rsidRPr="00D27D31">
        <w:rPr>
          <w:b/>
          <w:bCs/>
          <w:lang w:val="uk-UA"/>
        </w:rPr>
        <w:t>ДОГОВІР № ____</w:t>
      </w:r>
    </w:p>
    <w:p w:rsidR="00C84682" w:rsidRPr="00D27D31" w:rsidRDefault="00C84682" w:rsidP="00C84682">
      <w:pPr>
        <w:widowControl w:val="0"/>
        <w:shd w:val="clear" w:color="auto" w:fill="FFFFFF"/>
        <w:autoSpaceDE w:val="0"/>
        <w:autoSpaceDN w:val="0"/>
        <w:adjustRightInd w:val="0"/>
        <w:spacing w:before="100" w:after="100"/>
        <w:jc w:val="center"/>
        <w:rPr>
          <w:b/>
          <w:bCs/>
          <w:lang w:val="uk-UA" w:eastAsia="uk-UA"/>
        </w:rPr>
      </w:pPr>
    </w:p>
    <w:p w:rsidR="00C84682" w:rsidRPr="00D27D31" w:rsidRDefault="00C84682" w:rsidP="00C84682">
      <w:pPr>
        <w:widowControl w:val="0"/>
        <w:shd w:val="clear" w:color="auto" w:fill="FFFFFF"/>
        <w:autoSpaceDE w:val="0"/>
        <w:autoSpaceDN w:val="0"/>
        <w:adjustRightInd w:val="0"/>
        <w:spacing w:before="120"/>
        <w:rPr>
          <w:lang w:val="uk-UA" w:eastAsia="uk-UA"/>
        </w:rPr>
      </w:pPr>
      <w:r w:rsidRPr="00D27D31">
        <w:rPr>
          <w:lang w:val="uk-UA"/>
        </w:rPr>
        <w:t xml:space="preserve">м. Київ                                  </w:t>
      </w:r>
      <w:r w:rsidRPr="00D27D31">
        <w:rPr>
          <w:lang w:val="uk-UA"/>
        </w:rPr>
        <w:tab/>
      </w:r>
      <w:r w:rsidRPr="00D27D31">
        <w:rPr>
          <w:lang w:val="uk-UA"/>
        </w:rPr>
        <w:tab/>
      </w:r>
      <w:r w:rsidRPr="00D27D31">
        <w:rPr>
          <w:lang w:val="uk-UA"/>
        </w:rPr>
        <w:tab/>
        <w:t xml:space="preserve">                                 «___»_____________ 201_ р.</w:t>
      </w:r>
    </w:p>
    <w:p w:rsidR="00C84682" w:rsidRPr="00D27D31" w:rsidRDefault="00C84682" w:rsidP="00C84682">
      <w:pPr>
        <w:widowControl w:val="0"/>
        <w:shd w:val="clear" w:color="auto" w:fill="FFFFFF"/>
        <w:autoSpaceDE w:val="0"/>
        <w:autoSpaceDN w:val="0"/>
        <w:adjustRightInd w:val="0"/>
        <w:spacing w:before="120"/>
        <w:ind w:firstLine="709"/>
        <w:jc w:val="both"/>
        <w:rPr>
          <w:spacing w:val="-4"/>
          <w:lang w:val="uk-UA"/>
        </w:rPr>
      </w:pPr>
    </w:p>
    <w:p w:rsidR="00C84682" w:rsidRPr="0089216C" w:rsidRDefault="00C84682" w:rsidP="00C84682">
      <w:pPr>
        <w:ind w:firstLine="567"/>
        <w:jc w:val="both"/>
        <w:rPr>
          <w:bCs/>
          <w:color w:val="000000"/>
          <w:lang w:val="uk-UA"/>
        </w:rPr>
      </w:pPr>
      <w:r w:rsidRPr="0089216C">
        <w:rPr>
          <w:b/>
          <w:lang w:val="uk-UA"/>
        </w:rPr>
        <w:t xml:space="preserve">Громадська спілка «Фонд підтримки реформ в Україні» </w:t>
      </w:r>
      <w:r w:rsidRPr="0089216C">
        <w:rPr>
          <w:lang w:val="uk-UA"/>
        </w:rPr>
        <w:t>(надалі іменується - "</w:t>
      </w:r>
      <w:r w:rsidRPr="0089216C">
        <w:rPr>
          <w:snapToGrid w:val="0"/>
          <w:lang w:val="uk-UA"/>
        </w:rPr>
        <w:t>Замовник</w:t>
      </w:r>
      <w:r w:rsidRPr="0089216C">
        <w:rPr>
          <w:lang w:val="uk-UA"/>
        </w:rPr>
        <w:t xml:space="preserve">"), в особі Виконавчого директора Шкіля Юрія Анатолійовича, що діє на підставі Статуту, </w:t>
      </w:r>
      <w:r w:rsidRPr="0089216C">
        <w:rPr>
          <w:bCs/>
          <w:color w:val="000000"/>
          <w:lang w:val="uk-UA"/>
        </w:rPr>
        <w:t>з одного боку, та</w:t>
      </w:r>
      <w:r>
        <w:rPr>
          <w:bCs/>
          <w:color w:val="000000"/>
          <w:lang w:val="uk-UA"/>
        </w:rPr>
        <w:t xml:space="preserve">  </w:t>
      </w:r>
      <w:r w:rsidRPr="0089216C">
        <w:rPr>
          <w:b/>
          <w:bCs/>
          <w:color w:val="000000"/>
          <w:lang w:val="uk-UA"/>
        </w:rPr>
        <w:t>____________________________</w:t>
      </w:r>
      <w:r w:rsidRPr="0089216C">
        <w:rPr>
          <w:bCs/>
          <w:color w:val="000000"/>
          <w:lang w:val="uk-UA"/>
        </w:rPr>
        <w:t xml:space="preserve">, надалі по тексту – «Виконавець», </w:t>
      </w:r>
      <w:r w:rsidRPr="0089216C">
        <w:rPr>
          <w:lang w:val="uk-UA"/>
        </w:rPr>
        <w:t>який має статус платника ___________,</w:t>
      </w:r>
      <w:r w:rsidRPr="0089216C">
        <w:rPr>
          <w:bCs/>
          <w:color w:val="000000"/>
          <w:lang w:val="uk-UA"/>
        </w:rPr>
        <w:t xml:space="preserve"> що діє на підставі __________________, з іншого боку, разом іменовані Сторони, уклали даний Договір про надання послуг, надалі по тексту – «Договір», про наступне:</w:t>
      </w:r>
    </w:p>
    <w:p w:rsidR="00C84682" w:rsidRPr="0089216C" w:rsidRDefault="00C84682" w:rsidP="00C84682">
      <w:pPr>
        <w:widowControl w:val="0"/>
        <w:shd w:val="clear" w:color="auto" w:fill="FFFFFF"/>
        <w:autoSpaceDE w:val="0"/>
        <w:autoSpaceDN w:val="0"/>
        <w:adjustRightInd w:val="0"/>
        <w:spacing w:before="120"/>
        <w:ind w:firstLine="709"/>
        <w:jc w:val="both"/>
        <w:rPr>
          <w:spacing w:val="-4"/>
          <w:lang w:val="uk-UA"/>
        </w:rPr>
      </w:pPr>
    </w:p>
    <w:p w:rsidR="00C84682" w:rsidRDefault="00C84682" w:rsidP="00C84682">
      <w:pPr>
        <w:spacing w:after="240"/>
        <w:ind w:firstLine="567"/>
        <w:jc w:val="center"/>
        <w:rPr>
          <w:b/>
          <w:lang w:val="uk-UA"/>
        </w:rPr>
      </w:pPr>
      <w:r w:rsidRPr="0003279A">
        <w:rPr>
          <w:b/>
          <w:lang w:val="uk-UA"/>
        </w:rPr>
        <w:t>ПРЕАМБУЛА</w:t>
      </w:r>
    </w:p>
    <w:p w:rsidR="00C84682" w:rsidRDefault="00C84682" w:rsidP="00C84682">
      <w:pPr>
        <w:ind w:firstLine="567"/>
        <w:jc w:val="both"/>
        <w:rPr>
          <w:lang w:val="uk-UA"/>
        </w:rPr>
      </w:pPr>
      <w:r w:rsidRPr="0003279A">
        <w:rPr>
          <w:lang w:val="uk-UA"/>
        </w:rPr>
        <w:t>Договір укладається в рамках проекту «</w:t>
      </w:r>
      <w:r>
        <w:rPr>
          <w:lang w:val="uk-UA"/>
        </w:rPr>
        <w:t>Підтримка рамкових умов для торгівлі» в Україні»</w:t>
      </w:r>
      <w:r w:rsidRPr="0003279A">
        <w:rPr>
          <w:lang w:val="uk-UA"/>
        </w:rPr>
        <w:t>, що реалізовується Громадською спілкою «Фонд підтримки реформ в Україні» за підтримки GIZ, що діє за дорученням Федерального міністерства економічного співробітництва та розвитку (BMZ). Проект зареєстровано як міжнародна технічна допомога згідно Постанови КМУ від 15.02.2002 р. №153, про що свідчать Реєстраційна картка проекту №3924 від 28.08.2018 р., що видана Міністерством економічного розвитку і торгівлі України, та план Закупівель, в зв’язку із чим закупівля Замовником товарів, робіт і послуг в рамках цього Договору здійснюється коштом проекту міжнародної технічної допомоги та відповідає категорії (типу) товарів, робіт і послуг, зазначених у плані закупівлі, оплата таких послуг здійснюється в рамках зазначеного проекту відповідно до плану закупівель з використанням податкової пільги.</w:t>
      </w:r>
    </w:p>
    <w:p w:rsidR="00C84682" w:rsidRPr="00D27D31" w:rsidRDefault="00C84682" w:rsidP="00C84682">
      <w:pPr>
        <w:ind w:firstLine="567"/>
        <w:jc w:val="both"/>
        <w:rPr>
          <w:lang w:val="uk-UA"/>
        </w:rPr>
      </w:pPr>
    </w:p>
    <w:p w:rsidR="00C84682" w:rsidRPr="00D27D31" w:rsidRDefault="00C84682" w:rsidP="00C84682">
      <w:pPr>
        <w:numPr>
          <w:ilvl w:val="0"/>
          <w:numId w:val="2"/>
        </w:numPr>
        <w:jc w:val="center"/>
        <w:rPr>
          <w:b/>
          <w:bCs/>
          <w:lang w:val="uk-UA"/>
        </w:rPr>
      </w:pPr>
      <w:r w:rsidRPr="00D27D31">
        <w:rPr>
          <w:b/>
          <w:bCs/>
          <w:lang w:val="uk-UA"/>
        </w:rPr>
        <w:t>ПРЕДМЕТ ДОГОВОРУ</w:t>
      </w:r>
    </w:p>
    <w:p w:rsidR="00C84682" w:rsidRPr="00D27D31" w:rsidRDefault="00C84682" w:rsidP="00C84682">
      <w:pPr>
        <w:rPr>
          <w:bCs/>
          <w:lang w:val="uk-UA"/>
        </w:rPr>
      </w:pPr>
    </w:p>
    <w:p w:rsidR="00C84682" w:rsidRPr="00D27D31" w:rsidRDefault="00C84682" w:rsidP="00C84682">
      <w:pPr>
        <w:spacing w:after="240"/>
        <w:jc w:val="both"/>
        <w:rPr>
          <w:lang w:val="uk-UA"/>
        </w:rPr>
      </w:pPr>
      <w:r w:rsidRPr="00D27D31">
        <w:rPr>
          <w:bCs/>
          <w:lang w:val="uk-UA"/>
        </w:rPr>
        <w:t>1.1. На умовах визначених цим Договором Виконавець зобов’язується за завданням Замовника надавати послуги, а Замовник</w:t>
      </w:r>
      <w:r w:rsidRPr="00D27D31">
        <w:rPr>
          <w:lang w:val="uk-UA"/>
        </w:rPr>
        <w:t xml:space="preserve"> зобов’язується прийняти та оплатити ці послуги:</w:t>
      </w:r>
    </w:p>
    <w:p w:rsidR="00C84682" w:rsidRPr="00D27D31" w:rsidRDefault="00C84682" w:rsidP="00C84682">
      <w:pPr>
        <w:pStyle w:val="ab"/>
        <w:numPr>
          <w:ilvl w:val="0"/>
          <w:numId w:val="8"/>
        </w:numPr>
        <w:jc w:val="both"/>
        <w:rPr>
          <w:lang w:val="uk-UA"/>
        </w:rPr>
      </w:pPr>
      <w:r w:rsidRPr="00D27D31">
        <w:rPr>
          <w:lang w:val="uk-UA"/>
        </w:rPr>
        <w:t>Експертні послуги для підготовки аналітичного звіту з дослідження сектору технічного обслуговування та ремонту повітряних суден в Україні</w:t>
      </w:r>
    </w:p>
    <w:p w:rsidR="00C84682" w:rsidRPr="00D27D31" w:rsidRDefault="00C84682" w:rsidP="00C84682">
      <w:pPr>
        <w:pStyle w:val="ab"/>
        <w:jc w:val="both"/>
        <w:rPr>
          <w:lang w:val="uk-UA"/>
        </w:rPr>
      </w:pPr>
    </w:p>
    <w:p w:rsidR="00C84682" w:rsidRPr="00D27D31" w:rsidRDefault="00C84682" w:rsidP="00C84682">
      <w:pPr>
        <w:pStyle w:val="ab"/>
        <w:numPr>
          <w:ilvl w:val="0"/>
          <w:numId w:val="8"/>
        </w:numPr>
        <w:jc w:val="center"/>
        <w:rPr>
          <w:b/>
          <w:bCs/>
          <w:lang w:val="uk-UA"/>
        </w:rPr>
      </w:pPr>
      <w:r w:rsidRPr="00D27D31">
        <w:rPr>
          <w:b/>
          <w:bCs/>
          <w:lang w:val="uk-UA"/>
        </w:rPr>
        <w:t>ВАРТІСТЬ ПОСЛУГ ЗА ДОГОВОРОМ І ПОРЯДОК РОЗРАХУНКІВ</w:t>
      </w:r>
    </w:p>
    <w:p w:rsidR="00C84682" w:rsidRPr="00D27D31" w:rsidRDefault="00C84682" w:rsidP="00C84682">
      <w:pPr>
        <w:pStyle w:val="ab"/>
        <w:rPr>
          <w:bCs/>
          <w:lang w:val="uk-UA"/>
        </w:rPr>
      </w:pPr>
    </w:p>
    <w:p w:rsidR="00C84682" w:rsidRPr="00D27D31" w:rsidRDefault="00C84682" w:rsidP="00C84682">
      <w:pPr>
        <w:rPr>
          <w:b/>
          <w:bCs/>
          <w:lang w:val="uk-UA"/>
        </w:rPr>
      </w:pPr>
      <w:r w:rsidRPr="00D27D31">
        <w:rPr>
          <w:bCs/>
          <w:lang w:val="uk-UA"/>
        </w:rPr>
        <w:t>2.1. Загальна вартість послуг та ціна Договору ___________________________</w:t>
      </w:r>
      <w:r>
        <w:rPr>
          <w:bCs/>
          <w:lang w:val="uk-UA"/>
        </w:rPr>
        <w:t xml:space="preserve">, </w:t>
      </w:r>
      <w:r>
        <w:rPr>
          <w:bCs/>
          <w:color w:val="000000"/>
          <w:lang w:val="uk-UA"/>
        </w:rPr>
        <w:t>без ПДВ</w:t>
      </w:r>
      <w:r w:rsidRPr="00D27D31">
        <w:rPr>
          <w:b/>
          <w:bCs/>
          <w:lang w:val="uk-UA"/>
        </w:rPr>
        <w:t>.</w:t>
      </w:r>
    </w:p>
    <w:p w:rsidR="00C84682" w:rsidRPr="00D27D31" w:rsidRDefault="00C84682" w:rsidP="00C84682">
      <w:pPr>
        <w:rPr>
          <w:bCs/>
          <w:lang w:val="uk-UA"/>
        </w:rPr>
      </w:pPr>
      <w:r w:rsidRPr="00D27D31">
        <w:rPr>
          <w:bCs/>
          <w:lang w:val="uk-UA"/>
        </w:rPr>
        <w:t xml:space="preserve">2.2. Згідно з договором оплата проводиться трьома частинами. </w:t>
      </w:r>
      <w:r w:rsidRPr="00D27D31">
        <w:rPr>
          <w:lang w:val="uk-UA"/>
        </w:rPr>
        <w:t xml:space="preserve">Оплата послуг Виконавця здійснюється за безготівковим розрахунком шляхом переказу грошей на рахунок Виконавця. </w:t>
      </w:r>
    </w:p>
    <w:p w:rsidR="00C84682" w:rsidRPr="00D27D31" w:rsidRDefault="00C84682" w:rsidP="00C84682">
      <w:pPr>
        <w:pStyle w:val="ab"/>
        <w:numPr>
          <w:ilvl w:val="1"/>
          <w:numId w:val="9"/>
        </w:numPr>
        <w:tabs>
          <w:tab w:val="num" w:pos="786"/>
        </w:tabs>
        <w:jc w:val="both"/>
        <w:rPr>
          <w:bCs/>
          <w:lang w:val="uk-UA"/>
        </w:rPr>
      </w:pPr>
      <w:r w:rsidRPr="00D27D31">
        <w:rPr>
          <w:lang w:val="uk-UA"/>
        </w:rPr>
        <w:t>Підставою для оплати послуг, наданих Замовнику, є наданий Виконавцем Акт приймання-</w:t>
      </w:r>
    </w:p>
    <w:p w:rsidR="00C84682" w:rsidRPr="00D27D31" w:rsidRDefault="00C84682" w:rsidP="00C84682">
      <w:pPr>
        <w:tabs>
          <w:tab w:val="num" w:pos="786"/>
        </w:tabs>
        <w:jc w:val="both"/>
        <w:rPr>
          <w:bCs/>
          <w:lang w:val="uk-UA"/>
        </w:rPr>
      </w:pPr>
      <w:r w:rsidRPr="00D27D31">
        <w:rPr>
          <w:lang w:val="uk-UA"/>
        </w:rPr>
        <w:t xml:space="preserve">передачі наданих послуг та проміжний звіт. </w:t>
      </w:r>
    </w:p>
    <w:p w:rsidR="00C84682" w:rsidRPr="00D27D31" w:rsidRDefault="00C84682" w:rsidP="00C84682">
      <w:pPr>
        <w:tabs>
          <w:tab w:val="num" w:pos="786"/>
        </w:tabs>
        <w:jc w:val="both"/>
        <w:rPr>
          <w:bCs/>
          <w:lang w:val="uk-UA"/>
        </w:rPr>
      </w:pPr>
      <w:r w:rsidRPr="00D27D31">
        <w:rPr>
          <w:lang w:val="uk-UA"/>
        </w:rPr>
        <w:t>2.4. Замовник повинен підписати Акт приймання-передачі наданих послуг протягом 5 (п’яти) робочих днів з моменту його отримання від Виконавця або протягом цього ж періоду надіслати Виконавцю обґрунтовану письмову відмову від підписання Акту приймання-передачі наданих послуг.</w:t>
      </w:r>
    </w:p>
    <w:p w:rsidR="00C84682" w:rsidRPr="00D27D31" w:rsidRDefault="00C84682" w:rsidP="00C84682">
      <w:pPr>
        <w:tabs>
          <w:tab w:val="num" w:pos="786"/>
        </w:tabs>
        <w:jc w:val="both"/>
        <w:rPr>
          <w:bCs/>
          <w:lang w:val="uk-UA"/>
        </w:rPr>
      </w:pPr>
      <w:r w:rsidRPr="00D27D31">
        <w:rPr>
          <w:bCs/>
          <w:lang w:val="uk-UA"/>
        </w:rPr>
        <w:t>2.5. У випадку дострокового припинення дії Договору Сторони протягом 5 (п’яти) робочих днів підписують Акт здачі-приймання фактично наданих послуг і проводять звірку розрахунків.</w:t>
      </w:r>
    </w:p>
    <w:p w:rsidR="00C84682" w:rsidRPr="00D27D31" w:rsidRDefault="00C84682" w:rsidP="00C84682">
      <w:pPr>
        <w:jc w:val="both"/>
        <w:rPr>
          <w:bCs/>
          <w:lang w:val="uk-UA"/>
        </w:rPr>
      </w:pPr>
    </w:p>
    <w:p w:rsidR="00C84682" w:rsidRPr="00D27D31" w:rsidRDefault="00C84682" w:rsidP="00C84682">
      <w:pPr>
        <w:pStyle w:val="a8"/>
        <w:ind w:left="0"/>
        <w:jc w:val="center"/>
        <w:rPr>
          <w:b/>
          <w:bCs/>
          <w:lang w:val="uk-UA"/>
        </w:rPr>
      </w:pPr>
    </w:p>
    <w:p w:rsidR="00C84682" w:rsidRPr="00D27D31" w:rsidRDefault="00C84682" w:rsidP="00C84682">
      <w:pPr>
        <w:pStyle w:val="a8"/>
        <w:ind w:left="0"/>
        <w:jc w:val="center"/>
        <w:rPr>
          <w:b/>
          <w:bCs/>
          <w:lang w:val="uk-UA"/>
        </w:rPr>
      </w:pPr>
      <w:r w:rsidRPr="00D27D31">
        <w:rPr>
          <w:b/>
          <w:bCs/>
          <w:lang w:val="uk-UA"/>
        </w:rPr>
        <w:t>3</w:t>
      </w:r>
      <w:r w:rsidRPr="00D27D31">
        <w:rPr>
          <w:bCs/>
          <w:lang w:val="uk-UA"/>
        </w:rPr>
        <w:t xml:space="preserve">. </w:t>
      </w:r>
      <w:r w:rsidRPr="00D27D31">
        <w:rPr>
          <w:b/>
          <w:bCs/>
          <w:lang w:val="uk-UA"/>
        </w:rPr>
        <w:t>ПРАВА І ОБОВ’ЯЗКИ СТОРІН</w:t>
      </w:r>
    </w:p>
    <w:p w:rsidR="00C84682" w:rsidRPr="00D27D31" w:rsidRDefault="00C84682" w:rsidP="00C84682">
      <w:pPr>
        <w:numPr>
          <w:ilvl w:val="0"/>
          <w:numId w:val="3"/>
        </w:numPr>
        <w:tabs>
          <w:tab w:val="clear" w:pos="360"/>
          <w:tab w:val="num" w:pos="400"/>
        </w:tabs>
        <w:ind w:left="0" w:firstLine="0"/>
        <w:jc w:val="both"/>
        <w:rPr>
          <w:bCs/>
          <w:lang w:val="uk-UA"/>
        </w:rPr>
      </w:pPr>
      <w:r w:rsidRPr="00D27D31">
        <w:rPr>
          <w:bCs/>
          <w:lang w:val="uk-UA"/>
        </w:rPr>
        <w:lastRenderedPageBreak/>
        <w:t>Виконавець не має права передавати будь-якій третій особі виконання взятих на себе зобов’язань відповідно до умов цього Договору.</w:t>
      </w:r>
    </w:p>
    <w:p w:rsidR="00C84682" w:rsidRPr="00D27D31" w:rsidRDefault="00C84682" w:rsidP="00C84682">
      <w:pPr>
        <w:ind w:left="360"/>
        <w:jc w:val="both"/>
        <w:rPr>
          <w:bCs/>
          <w:lang w:val="uk-UA"/>
        </w:rPr>
      </w:pPr>
      <w:r w:rsidRPr="00D27D31">
        <w:rPr>
          <w:bCs/>
          <w:lang w:val="uk-UA"/>
        </w:rPr>
        <w:t>Виконавець зобов’язується виконати:</w:t>
      </w:r>
    </w:p>
    <w:p w:rsidR="00C84682" w:rsidRPr="00D27D31" w:rsidRDefault="00C84682" w:rsidP="00C84682">
      <w:pPr>
        <w:numPr>
          <w:ilvl w:val="0"/>
          <w:numId w:val="4"/>
        </w:numPr>
        <w:tabs>
          <w:tab w:val="clear" w:pos="360"/>
          <w:tab w:val="num" w:pos="400"/>
        </w:tabs>
        <w:jc w:val="both"/>
        <w:rPr>
          <w:bCs/>
          <w:lang w:val="uk-UA"/>
        </w:rPr>
      </w:pPr>
      <w:r w:rsidRPr="00D27D31">
        <w:rPr>
          <w:bCs/>
          <w:lang w:val="uk-UA"/>
        </w:rPr>
        <w:t>своєчасно, повно і адекватно надавати послуги Замовнику;</w:t>
      </w:r>
    </w:p>
    <w:p w:rsidR="00C84682" w:rsidRPr="00D27D31" w:rsidRDefault="00C84682" w:rsidP="00C84682">
      <w:pPr>
        <w:numPr>
          <w:ilvl w:val="0"/>
          <w:numId w:val="4"/>
        </w:numPr>
        <w:jc w:val="both"/>
        <w:rPr>
          <w:bCs/>
          <w:lang w:val="uk-UA"/>
        </w:rPr>
      </w:pPr>
      <w:r w:rsidRPr="00D27D31">
        <w:rPr>
          <w:bCs/>
          <w:lang w:val="uk-UA"/>
        </w:rPr>
        <w:t>інформувати Замовника про хід виконання послуг;</w:t>
      </w:r>
    </w:p>
    <w:p w:rsidR="00C84682" w:rsidRPr="00D27D31" w:rsidRDefault="00C84682" w:rsidP="00C84682">
      <w:pPr>
        <w:numPr>
          <w:ilvl w:val="0"/>
          <w:numId w:val="4"/>
        </w:numPr>
        <w:jc w:val="both"/>
        <w:rPr>
          <w:bCs/>
          <w:lang w:val="uk-UA"/>
        </w:rPr>
      </w:pPr>
      <w:r w:rsidRPr="00D27D31">
        <w:rPr>
          <w:bCs/>
          <w:lang w:val="uk-UA"/>
        </w:rPr>
        <w:t>на вимогу замовника надавати звіти про виконання послуг.</w:t>
      </w:r>
    </w:p>
    <w:p w:rsidR="00C84682" w:rsidRPr="00D27D31" w:rsidRDefault="00C84682" w:rsidP="00C84682">
      <w:pPr>
        <w:numPr>
          <w:ilvl w:val="0"/>
          <w:numId w:val="3"/>
        </w:numPr>
        <w:tabs>
          <w:tab w:val="clear" w:pos="360"/>
          <w:tab w:val="left" w:pos="400"/>
          <w:tab w:val="num" w:pos="600"/>
        </w:tabs>
        <w:ind w:left="0" w:firstLine="0"/>
        <w:jc w:val="both"/>
        <w:rPr>
          <w:bCs/>
          <w:lang w:val="uk-UA"/>
        </w:rPr>
      </w:pPr>
      <w:r w:rsidRPr="00D27D31">
        <w:rPr>
          <w:bCs/>
          <w:lang w:val="uk-UA"/>
        </w:rPr>
        <w:t>Замовник зобов’язується:</w:t>
      </w:r>
    </w:p>
    <w:p w:rsidR="00C84682" w:rsidRPr="00D27D31" w:rsidRDefault="00C84682" w:rsidP="00C84682">
      <w:pPr>
        <w:pStyle w:val="22"/>
        <w:numPr>
          <w:ilvl w:val="0"/>
          <w:numId w:val="5"/>
        </w:numPr>
        <w:tabs>
          <w:tab w:val="clear" w:pos="360"/>
          <w:tab w:val="num" w:pos="400"/>
          <w:tab w:val="left" w:pos="570"/>
        </w:tabs>
        <w:suppressAutoHyphens w:val="0"/>
        <w:overflowPunct w:val="0"/>
        <w:autoSpaceDE w:val="0"/>
        <w:autoSpaceDN w:val="0"/>
        <w:adjustRightInd w:val="0"/>
        <w:spacing w:after="0" w:line="240" w:lineRule="auto"/>
        <w:ind w:left="0" w:firstLine="0"/>
        <w:jc w:val="both"/>
        <w:textAlignment w:val="baseline"/>
        <w:rPr>
          <w:bCs/>
          <w:sz w:val="24"/>
          <w:szCs w:val="24"/>
          <w:lang w:val="uk-UA"/>
        </w:rPr>
      </w:pPr>
      <w:r w:rsidRPr="00D27D31">
        <w:rPr>
          <w:bCs/>
          <w:sz w:val="24"/>
          <w:szCs w:val="24"/>
          <w:lang w:val="uk-UA"/>
        </w:rPr>
        <w:t>надавати Виконавцю необхідну інформацію для надання послуг;</w:t>
      </w:r>
    </w:p>
    <w:p w:rsidR="00C84682" w:rsidRPr="00D27D31" w:rsidRDefault="00C84682" w:rsidP="00C84682">
      <w:pPr>
        <w:numPr>
          <w:ilvl w:val="0"/>
          <w:numId w:val="5"/>
        </w:numPr>
        <w:tabs>
          <w:tab w:val="clear" w:pos="360"/>
          <w:tab w:val="num" w:pos="400"/>
        </w:tabs>
        <w:ind w:left="0" w:firstLine="0"/>
        <w:jc w:val="both"/>
        <w:rPr>
          <w:bCs/>
          <w:lang w:val="uk-UA"/>
        </w:rPr>
      </w:pPr>
      <w:r w:rsidRPr="00D27D31">
        <w:rPr>
          <w:bCs/>
          <w:lang w:val="uk-UA"/>
        </w:rPr>
        <w:t>прийняти належним чином послуги, надані Виконавцем відповідно до умов цього Договору;</w:t>
      </w:r>
    </w:p>
    <w:p w:rsidR="00C84682" w:rsidRPr="00D27D31" w:rsidRDefault="00C84682" w:rsidP="00C84682">
      <w:pPr>
        <w:numPr>
          <w:ilvl w:val="0"/>
          <w:numId w:val="5"/>
        </w:numPr>
        <w:tabs>
          <w:tab w:val="clear" w:pos="360"/>
          <w:tab w:val="num" w:pos="400"/>
        </w:tabs>
        <w:ind w:left="0" w:firstLine="0"/>
        <w:rPr>
          <w:bCs/>
          <w:lang w:val="uk-UA"/>
        </w:rPr>
      </w:pPr>
      <w:r w:rsidRPr="00D27D31">
        <w:rPr>
          <w:bCs/>
          <w:lang w:val="uk-UA"/>
        </w:rPr>
        <w:t>оплачувати надані послуги у встановлений цим Договором термін.</w:t>
      </w:r>
    </w:p>
    <w:p w:rsidR="00C84682" w:rsidRPr="00D27D31" w:rsidRDefault="00C84682" w:rsidP="00C84682">
      <w:pPr>
        <w:numPr>
          <w:ilvl w:val="0"/>
          <w:numId w:val="3"/>
        </w:numPr>
        <w:tabs>
          <w:tab w:val="clear" w:pos="360"/>
          <w:tab w:val="left" w:pos="400"/>
          <w:tab w:val="num" w:pos="600"/>
        </w:tabs>
        <w:ind w:left="0" w:firstLine="0"/>
        <w:jc w:val="both"/>
        <w:rPr>
          <w:bCs/>
          <w:lang w:val="uk-UA"/>
        </w:rPr>
      </w:pPr>
      <w:r w:rsidRPr="00D27D31">
        <w:rPr>
          <w:bCs/>
          <w:lang w:val="uk-UA"/>
        </w:rPr>
        <w:t>Замовник має право:</w:t>
      </w:r>
    </w:p>
    <w:p w:rsidR="00C84682" w:rsidRPr="00D27D31" w:rsidRDefault="00C84682" w:rsidP="00C84682">
      <w:pPr>
        <w:numPr>
          <w:ilvl w:val="0"/>
          <w:numId w:val="6"/>
        </w:numPr>
        <w:tabs>
          <w:tab w:val="left" w:pos="570"/>
        </w:tabs>
        <w:jc w:val="both"/>
        <w:rPr>
          <w:bCs/>
          <w:lang w:val="uk-UA"/>
        </w:rPr>
      </w:pPr>
      <w:r w:rsidRPr="00D27D31">
        <w:rPr>
          <w:bCs/>
          <w:lang w:val="uk-UA"/>
        </w:rPr>
        <w:t>вимагати від Виконавця надання інформації про стан робіт стосовно надання послуг у будь-який момент;</w:t>
      </w:r>
    </w:p>
    <w:p w:rsidR="00C84682" w:rsidRPr="00D27D31" w:rsidRDefault="00C84682" w:rsidP="00C84682">
      <w:pPr>
        <w:numPr>
          <w:ilvl w:val="0"/>
          <w:numId w:val="6"/>
        </w:numPr>
        <w:tabs>
          <w:tab w:val="left" w:pos="570"/>
        </w:tabs>
        <w:jc w:val="both"/>
        <w:rPr>
          <w:bCs/>
          <w:lang w:val="uk-UA"/>
        </w:rPr>
      </w:pPr>
      <w:r w:rsidRPr="00D27D31">
        <w:rPr>
          <w:bCs/>
          <w:lang w:val="uk-UA"/>
        </w:rPr>
        <w:t>вимагати від Виконавця надати інформацію про кількість витрачених годин для надання послуг за цим Договором;</w:t>
      </w:r>
    </w:p>
    <w:p w:rsidR="00C84682" w:rsidRPr="00D27D31" w:rsidRDefault="00C84682" w:rsidP="00C84682">
      <w:pPr>
        <w:numPr>
          <w:ilvl w:val="0"/>
          <w:numId w:val="6"/>
        </w:numPr>
        <w:tabs>
          <w:tab w:val="left" w:pos="570"/>
        </w:tabs>
        <w:jc w:val="both"/>
        <w:rPr>
          <w:bCs/>
          <w:lang w:val="uk-UA"/>
        </w:rPr>
      </w:pPr>
      <w:r w:rsidRPr="00D27D31">
        <w:rPr>
          <w:bCs/>
          <w:lang w:val="uk-UA"/>
        </w:rPr>
        <w:t>відмовитися від цього Договору в односторонньому порядку у випадку порушення Виконавцем умов Договору, та вимагати від Виконавця повернення всієї суми послуг визначеної в п. 2.1. цього Договору.</w:t>
      </w:r>
    </w:p>
    <w:p w:rsidR="00C84682" w:rsidRPr="00D27D31" w:rsidRDefault="00C84682" w:rsidP="00C84682">
      <w:pPr>
        <w:pStyle w:val="a4"/>
        <w:spacing w:before="0" w:beforeAutospacing="0" w:after="0" w:afterAutospacing="0"/>
        <w:rPr>
          <w:b/>
          <w:szCs w:val="24"/>
          <w:lang w:val="uk-UA"/>
        </w:rPr>
      </w:pPr>
    </w:p>
    <w:p w:rsidR="00C84682" w:rsidRPr="00D27D31" w:rsidRDefault="00C84682" w:rsidP="00C84682">
      <w:pPr>
        <w:pStyle w:val="a4"/>
        <w:spacing w:before="0" w:beforeAutospacing="0" w:after="0" w:afterAutospacing="0"/>
        <w:jc w:val="center"/>
        <w:rPr>
          <w:b/>
          <w:szCs w:val="24"/>
          <w:lang w:val="uk-UA"/>
        </w:rPr>
      </w:pPr>
      <w:r w:rsidRPr="00D27D31">
        <w:rPr>
          <w:b/>
          <w:szCs w:val="24"/>
          <w:lang w:val="uk-UA"/>
        </w:rPr>
        <w:t>4. ПОРЯДОК ЗДАЧІ-ПРИЙМАННЯ РОБІТ</w:t>
      </w:r>
    </w:p>
    <w:p w:rsidR="00C84682" w:rsidRPr="00D27D31" w:rsidRDefault="00C84682" w:rsidP="00C84682">
      <w:pPr>
        <w:pStyle w:val="a4"/>
        <w:spacing w:before="0" w:beforeAutospacing="0" w:after="0" w:afterAutospacing="0"/>
        <w:jc w:val="both"/>
        <w:rPr>
          <w:bCs/>
          <w:szCs w:val="24"/>
          <w:lang w:val="uk-UA"/>
        </w:rPr>
      </w:pPr>
      <w:r w:rsidRPr="00D27D31">
        <w:rPr>
          <w:szCs w:val="24"/>
          <w:lang w:val="uk-UA"/>
        </w:rPr>
        <w:t xml:space="preserve">4.1. Здача-приймання виконаних робіт здійснюється сторонами за актом здачі-приймання </w:t>
      </w:r>
      <w:r w:rsidRPr="00D27D31">
        <w:rPr>
          <w:bCs/>
          <w:szCs w:val="24"/>
          <w:lang w:val="uk-UA"/>
        </w:rPr>
        <w:t>наданих послуг протягом п’яти робочих днів після фактичного надання послуг Виконавцем.</w:t>
      </w:r>
    </w:p>
    <w:p w:rsidR="00C84682" w:rsidRPr="00D27D31" w:rsidRDefault="00C84682" w:rsidP="00C84682">
      <w:pPr>
        <w:pStyle w:val="a4"/>
        <w:spacing w:before="0" w:beforeAutospacing="0" w:after="0" w:afterAutospacing="0"/>
        <w:jc w:val="both"/>
        <w:rPr>
          <w:szCs w:val="24"/>
          <w:lang w:val="uk-UA"/>
        </w:rPr>
      </w:pPr>
      <w:r w:rsidRPr="00D27D31">
        <w:rPr>
          <w:bCs/>
          <w:szCs w:val="24"/>
          <w:lang w:val="uk-UA"/>
        </w:rPr>
        <w:t>4.2. Замовник має право відмовитись від прийняття послуг Виконавця, якщо вони виконані неналежним чином, та вимагати повернення всієї суми послуг визначеної в п. 2.1. цього Договору.</w:t>
      </w:r>
    </w:p>
    <w:p w:rsidR="00C84682" w:rsidRPr="00D27D31" w:rsidRDefault="00C84682" w:rsidP="00C84682">
      <w:pPr>
        <w:pStyle w:val="a4"/>
        <w:spacing w:before="0" w:beforeAutospacing="0" w:after="0" w:afterAutospacing="0"/>
        <w:jc w:val="both"/>
        <w:rPr>
          <w:szCs w:val="24"/>
          <w:lang w:val="uk-UA"/>
        </w:rPr>
      </w:pPr>
    </w:p>
    <w:p w:rsidR="00C84682" w:rsidRPr="00D27D31" w:rsidRDefault="00C84682" w:rsidP="00C84682">
      <w:pPr>
        <w:jc w:val="center"/>
        <w:rPr>
          <w:b/>
          <w:bCs/>
          <w:lang w:val="uk-UA"/>
        </w:rPr>
      </w:pPr>
    </w:p>
    <w:p w:rsidR="00C84682" w:rsidRPr="00D27D31" w:rsidRDefault="00C84682" w:rsidP="00C84682">
      <w:pPr>
        <w:jc w:val="center"/>
        <w:rPr>
          <w:b/>
          <w:bCs/>
          <w:lang w:val="uk-UA"/>
        </w:rPr>
      </w:pPr>
      <w:r w:rsidRPr="00D27D31">
        <w:rPr>
          <w:b/>
          <w:bCs/>
          <w:lang w:val="uk-UA"/>
        </w:rPr>
        <w:t>5. ВІДПОВІДАЛЬНІСТЬ СТОРІН</w:t>
      </w:r>
    </w:p>
    <w:p w:rsidR="00C84682" w:rsidRPr="00D27D31" w:rsidRDefault="00C84682" w:rsidP="00C84682">
      <w:pPr>
        <w:tabs>
          <w:tab w:val="num" w:pos="0"/>
        </w:tabs>
        <w:jc w:val="both"/>
        <w:rPr>
          <w:lang w:val="uk-UA"/>
        </w:rPr>
      </w:pPr>
      <w:r w:rsidRPr="00D27D31">
        <w:rPr>
          <w:lang w:val="uk-UA"/>
        </w:rPr>
        <w:t>5.1. Сторони несуть цивільно-правову та господарсько-правову відповідальність за даним Договором відповідно до чинного Законодавства.</w:t>
      </w:r>
    </w:p>
    <w:p w:rsidR="00C84682" w:rsidRPr="00D27D31" w:rsidRDefault="00C84682" w:rsidP="00C84682">
      <w:pPr>
        <w:tabs>
          <w:tab w:val="num" w:pos="0"/>
        </w:tabs>
        <w:jc w:val="both"/>
        <w:rPr>
          <w:lang w:val="uk-UA"/>
        </w:rPr>
      </w:pPr>
      <w:r w:rsidRPr="00D27D31">
        <w:rPr>
          <w:lang w:val="uk-UA"/>
        </w:rPr>
        <w:t>5.2. Виконавець виконує роботу на свій власній ризик та несе відповідальність за результати своїх послуг.</w:t>
      </w:r>
    </w:p>
    <w:p w:rsidR="00C84682" w:rsidRPr="00D27D31" w:rsidRDefault="00C84682" w:rsidP="00C84682">
      <w:pPr>
        <w:jc w:val="both"/>
        <w:rPr>
          <w:lang w:val="uk-UA"/>
        </w:rPr>
      </w:pPr>
      <w:r w:rsidRPr="00D27D31">
        <w:rPr>
          <w:lang w:val="uk-UA"/>
        </w:rPr>
        <w:t>5.3. У випадку порушення Замовником термінів оплати послуг,  Виконавець має право призупинити надання послуг до сплати заборгованості.</w:t>
      </w:r>
    </w:p>
    <w:p w:rsidR="00C84682" w:rsidRPr="00D27D31" w:rsidRDefault="00C84682" w:rsidP="00C84682">
      <w:pPr>
        <w:jc w:val="both"/>
        <w:rPr>
          <w:lang w:val="uk-UA"/>
        </w:rPr>
      </w:pPr>
      <w:r w:rsidRPr="00D27D31">
        <w:rPr>
          <w:lang w:val="uk-UA"/>
        </w:rPr>
        <w:t xml:space="preserve">5.4. У випадку неналежного виконання послуг передбачених цим Договором, Виконавець зобов’язаний повернути Замовнику </w:t>
      </w:r>
      <w:r w:rsidRPr="00D27D31">
        <w:rPr>
          <w:bCs/>
          <w:lang w:val="uk-UA"/>
        </w:rPr>
        <w:t>всю суми послуг визначену в п. 2.1. цього Договору, протягом семи днів з дня пред’явлення такої вимоги .</w:t>
      </w:r>
    </w:p>
    <w:p w:rsidR="00C84682" w:rsidRPr="00D27D31" w:rsidRDefault="00C84682" w:rsidP="00C84682">
      <w:pPr>
        <w:jc w:val="both"/>
        <w:rPr>
          <w:lang w:val="uk-UA"/>
        </w:rPr>
      </w:pPr>
      <w:r w:rsidRPr="00D27D31">
        <w:rPr>
          <w:lang w:val="uk-UA"/>
        </w:rPr>
        <w:t>5.5. Сторони не несуть відповідальність у випадку дії обставин непереборної сили. До таких обставин відносяться стихійні лиха, військові дії, оголошення надзвичайного становища, землетруси, відключення електроенергії.</w:t>
      </w:r>
    </w:p>
    <w:p w:rsidR="00C84682" w:rsidRPr="00D27D31" w:rsidRDefault="00C84682" w:rsidP="00C84682">
      <w:pPr>
        <w:jc w:val="both"/>
        <w:rPr>
          <w:lang w:val="uk-UA"/>
        </w:rPr>
      </w:pPr>
    </w:p>
    <w:p w:rsidR="00C84682" w:rsidRPr="00D27D31" w:rsidRDefault="00C84682" w:rsidP="00C84682">
      <w:pPr>
        <w:pStyle w:val="a8"/>
        <w:ind w:left="0"/>
        <w:rPr>
          <w:b/>
          <w:bCs/>
          <w:lang w:val="uk-UA"/>
        </w:rPr>
      </w:pPr>
    </w:p>
    <w:p w:rsidR="00C84682" w:rsidRPr="00D27D31" w:rsidRDefault="00C84682" w:rsidP="00C84682">
      <w:pPr>
        <w:pStyle w:val="a8"/>
        <w:ind w:left="0"/>
        <w:jc w:val="center"/>
        <w:rPr>
          <w:b/>
          <w:bCs/>
          <w:lang w:val="uk-UA"/>
        </w:rPr>
      </w:pPr>
      <w:r w:rsidRPr="00D27D31">
        <w:rPr>
          <w:b/>
          <w:bCs/>
          <w:lang w:val="uk-UA"/>
        </w:rPr>
        <w:t>6</w:t>
      </w:r>
      <w:r w:rsidRPr="00D27D31">
        <w:rPr>
          <w:bCs/>
          <w:lang w:val="uk-UA"/>
        </w:rPr>
        <w:t xml:space="preserve">. </w:t>
      </w:r>
      <w:r w:rsidRPr="00D27D31">
        <w:rPr>
          <w:b/>
          <w:bCs/>
          <w:lang w:val="uk-UA"/>
        </w:rPr>
        <w:t>ТЕРМІН ДІЇ ДОГОВОРУ</w:t>
      </w:r>
    </w:p>
    <w:p w:rsidR="00C84682" w:rsidRPr="00D27D31" w:rsidRDefault="00C84682" w:rsidP="00C84682">
      <w:pPr>
        <w:jc w:val="both"/>
        <w:rPr>
          <w:bCs/>
          <w:lang w:val="uk-UA"/>
        </w:rPr>
      </w:pPr>
      <w:r w:rsidRPr="00D27D31">
        <w:rPr>
          <w:bCs/>
          <w:lang w:val="uk-UA"/>
        </w:rPr>
        <w:t xml:space="preserve">6.1. Даний Договір набуває чинності з моменту його підписання і діє </w:t>
      </w:r>
      <w:r w:rsidRPr="00D27D31">
        <w:rPr>
          <w:b/>
          <w:bCs/>
          <w:lang w:val="uk-UA"/>
        </w:rPr>
        <w:t>до 15 березня 2019 року</w:t>
      </w:r>
      <w:r w:rsidRPr="00D27D31">
        <w:rPr>
          <w:bCs/>
          <w:lang w:val="uk-UA"/>
        </w:rPr>
        <w:t>, а в частині виконання Сторонами взятих на себе зобов’язань – до їх остаточного виконання.</w:t>
      </w:r>
    </w:p>
    <w:p w:rsidR="00C84682" w:rsidRPr="00D27D31" w:rsidRDefault="00C84682" w:rsidP="00C84682">
      <w:pPr>
        <w:jc w:val="both"/>
        <w:rPr>
          <w:bCs/>
          <w:lang w:val="uk-UA"/>
        </w:rPr>
      </w:pPr>
      <w:r w:rsidRPr="00D27D31">
        <w:rPr>
          <w:bCs/>
          <w:lang w:val="uk-UA"/>
        </w:rPr>
        <w:t>6.2. Договір може бути розірвано достроково за ініціативою Сторін та/або при невиконанні однією зі Сторін умов договору, з відшкодуванням усіх завданих збитків.</w:t>
      </w:r>
    </w:p>
    <w:p w:rsidR="00C84682" w:rsidRPr="00D27D31" w:rsidRDefault="00C84682" w:rsidP="00C84682">
      <w:pPr>
        <w:jc w:val="both"/>
        <w:rPr>
          <w:bCs/>
          <w:lang w:val="uk-UA"/>
        </w:rPr>
      </w:pPr>
      <w:r w:rsidRPr="00D27D31">
        <w:rPr>
          <w:bCs/>
          <w:lang w:val="uk-UA"/>
        </w:rPr>
        <w:t>6.3. Дострокове розірвання Договору не звільняє Сторони від виконання зобов’язань, що виникли під час його реалізації.</w:t>
      </w:r>
    </w:p>
    <w:p w:rsidR="00C84682" w:rsidRPr="00D27D31" w:rsidRDefault="00C84682" w:rsidP="00C84682">
      <w:pPr>
        <w:pStyle w:val="a8"/>
        <w:widowControl w:val="0"/>
        <w:suppressAutoHyphens w:val="0"/>
        <w:spacing w:after="0"/>
        <w:rPr>
          <w:b/>
          <w:bCs/>
          <w:lang w:val="uk-UA"/>
        </w:rPr>
      </w:pPr>
    </w:p>
    <w:p w:rsidR="00C84682" w:rsidRPr="00D27D31" w:rsidRDefault="00C84682" w:rsidP="00C84682">
      <w:pPr>
        <w:pStyle w:val="a8"/>
        <w:widowControl w:val="0"/>
        <w:numPr>
          <w:ilvl w:val="0"/>
          <w:numId w:val="7"/>
        </w:numPr>
        <w:suppressAutoHyphens w:val="0"/>
        <w:spacing w:after="0"/>
        <w:jc w:val="center"/>
        <w:rPr>
          <w:b/>
          <w:bCs/>
          <w:lang w:val="uk-UA"/>
        </w:rPr>
      </w:pPr>
      <w:r w:rsidRPr="00D27D31">
        <w:rPr>
          <w:b/>
          <w:bCs/>
          <w:lang w:val="uk-UA"/>
        </w:rPr>
        <w:t>ІНШІ УМОВИ</w:t>
      </w:r>
    </w:p>
    <w:p w:rsidR="00C84682" w:rsidRPr="00D27D31" w:rsidRDefault="00C84682" w:rsidP="00C84682">
      <w:pPr>
        <w:pStyle w:val="a4"/>
        <w:tabs>
          <w:tab w:val="left" w:pos="400"/>
        </w:tabs>
        <w:spacing w:before="0" w:beforeAutospacing="0" w:after="0" w:afterAutospacing="0"/>
        <w:jc w:val="both"/>
        <w:rPr>
          <w:szCs w:val="24"/>
          <w:lang w:val="uk-UA"/>
        </w:rPr>
      </w:pPr>
      <w:r w:rsidRPr="00D27D31">
        <w:rPr>
          <w:szCs w:val="24"/>
          <w:lang w:val="uk-UA"/>
        </w:rPr>
        <w:t>7.1. У випадках, не передбачених Даним Договором, сторони керуються чинним законодавством України.</w:t>
      </w:r>
    </w:p>
    <w:p w:rsidR="00C84682" w:rsidRPr="00D27D31" w:rsidRDefault="00C84682" w:rsidP="00C84682">
      <w:pPr>
        <w:pStyle w:val="a4"/>
        <w:tabs>
          <w:tab w:val="left" w:pos="400"/>
        </w:tabs>
        <w:spacing w:before="0" w:beforeAutospacing="0" w:after="0" w:afterAutospacing="0"/>
        <w:jc w:val="both"/>
        <w:rPr>
          <w:szCs w:val="24"/>
          <w:lang w:val="uk-UA"/>
        </w:rPr>
      </w:pPr>
      <w:r w:rsidRPr="00D27D31">
        <w:rPr>
          <w:szCs w:val="24"/>
          <w:lang w:val="uk-UA"/>
        </w:rPr>
        <w:lastRenderedPageBreak/>
        <w:t>7.2. Після підписання Даного Договору всі попередні переговори за ним – листування, попередні угоди та протоколи про наміри з питань, що так чи інакше стосуються Даного Договору, втрачають юридичну силу.</w:t>
      </w:r>
    </w:p>
    <w:p w:rsidR="00C84682" w:rsidRPr="00D27D31" w:rsidRDefault="00C84682" w:rsidP="00C84682">
      <w:pPr>
        <w:pStyle w:val="a4"/>
        <w:tabs>
          <w:tab w:val="left" w:pos="400"/>
        </w:tabs>
        <w:spacing w:before="0" w:beforeAutospacing="0" w:after="0" w:afterAutospacing="0"/>
        <w:jc w:val="both"/>
        <w:rPr>
          <w:szCs w:val="24"/>
          <w:lang w:val="uk-UA"/>
        </w:rPr>
      </w:pPr>
      <w:r w:rsidRPr="00D27D31">
        <w:rPr>
          <w:szCs w:val="24"/>
          <w:lang w:val="uk-UA"/>
        </w:rPr>
        <w:t>7.3. Сторони визначають, що всі ймовірні претензії за Даним Договором повинні бути розглянуті сторонами протягом 25 днів з моменту отримання претензії.</w:t>
      </w:r>
    </w:p>
    <w:p w:rsidR="00C84682" w:rsidRPr="00D27D31" w:rsidRDefault="00C84682" w:rsidP="00C84682">
      <w:pPr>
        <w:pStyle w:val="a4"/>
        <w:tabs>
          <w:tab w:val="left" w:pos="400"/>
        </w:tabs>
        <w:spacing w:before="0" w:beforeAutospacing="0" w:after="0" w:afterAutospacing="0"/>
        <w:jc w:val="both"/>
        <w:rPr>
          <w:szCs w:val="24"/>
          <w:lang w:val="uk-UA"/>
        </w:rPr>
      </w:pPr>
      <w:r w:rsidRPr="00D27D31">
        <w:rPr>
          <w:szCs w:val="24"/>
          <w:lang w:val="uk-UA"/>
        </w:rPr>
        <w:t xml:space="preserve">7.4. Всі спори та суперечності щодо предмету даного Договору стороні вирішуватимуть шляхом переговорів. В разі недосягнення згоди спір вирішуватиметься в суді.   </w:t>
      </w:r>
    </w:p>
    <w:p w:rsidR="00C84682" w:rsidRPr="00D27D31" w:rsidRDefault="00C84682" w:rsidP="00C84682">
      <w:pPr>
        <w:tabs>
          <w:tab w:val="left" w:pos="400"/>
        </w:tabs>
        <w:jc w:val="both"/>
        <w:rPr>
          <w:bCs/>
          <w:lang w:val="uk-UA"/>
        </w:rPr>
      </w:pPr>
      <w:r w:rsidRPr="00D27D31">
        <w:rPr>
          <w:bCs/>
          <w:lang w:val="uk-UA"/>
        </w:rPr>
        <w:t>7.5. Цей Договір складено у двох оригінальних примірниках українською мовою, по одному для кожної Сторони.</w:t>
      </w:r>
    </w:p>
    <w:p w:rsidR="00C84682" w:rsidRPr="00D27D31" w:rsidRDefault="00C84682" w:rsidP="00C84682">
      <w:pPr>
        <w:tabs>
          <w:tab w:val="left" w:pos="400"/>
        </w:tabs>
        <w:jc w:val="both"/>
        <w:rPr>
          <w:bCs/>
          <w:lang w:val="uk-UA"/>
        </w:rPr>
      </w:pPr>
    </w:p>
    <w:p w:rsidR="00C84682" w:rsidRPr="00D27D31" w:rsidRDefault="00C84682" w:rsidP="00C84682">
      <w:pPr>
        <w:pStyle w:val="2"/>
        <w:jc w:val="center"/>
        <w:rPr>
          <w:sz w:val="24"/>
          <w:szCs w:val="24"/>
          <w:lang w:val="uk-UA"/>
        </w:rPr>
      </w:pPr>
      <w:r w:rsidRPr="00D27D31">
        <w:rPr>
          <w:sz w:val="24"/>
          <w:szCs w:val="24"/>
          <w:lang w:val="uk-UA"/>
        </w:rPr>
        <w:t>РЕКВІЗИТИ ТА ПІДПИСИ СТОРІН</w:t>
      </w:r>
    </w:p>
    <w:p w:rsidR="00C84682" w:rsidRPr="00D27D31" w:rsidRDefault="00C84682" w:rsidP="00C84682">
      <w:pPr>
        <w:rPr>
          <w:lang w:val="uk-UA"/>
        </w:rPr>
      </w:pPr>
    </w:p>
    <w:tbl>
      <w:tblPr>
        <w:tblW w:w="9615" w:type="dxa"/>
        <w:tblLayout w:type="fixed"/>
        <w:tblLook w:val="0000" w:firstRow="0" w:lastRow="0" w:firstColumn="0" w:lastColumn="0" w:noHBand="0" w:noVBand="0"/>
      </w:tblPr>
      <w:tblGrid>
        <w:gridCol w:w="4864"/>
        <w:gridCol w:w="4751"/>
      </w:tblGrid>
      <w:tr w:rsidR="00C84682" w:rsidRPr="00D27D31" w:rsidTr="002D53F7">
        <w:trPr>
          <w:trHeight w:val="3229"/>
        </w:trPr>
        <w:tc>
          <w:tcPr>
            <w:tcW w:w="4864" w:type="dxa"/>
          </w:tcPr>
          <w:p w:rsidR="00C84682" w:rsidRPr="00D27D31" w:rsidRDefault="00C84682" w:rsidP="002D53F7">
            <w:pPr>
              <w:jc w:val="center"/>
              <w:rPr>
                <w:b/>
                <w:bCs/>
                <w:snapToGrid w:val="0"/>
                <w:u w:val="single"/>
                <w:lang w:val="uk-UA"/>
              </w:rPr>
            </w:pPr>
            <w:r w:rsidRPr="00D27D31">
              <w:rPr>
                <w:b/>
                <w:bCs/>
                <w:snapToGrid w:val="0"/>
                <w:u w:val="single"/>
                <w:lang w:val="uk-UA"/>
              </w:rPr>
              <w:t>ЗАМОВНИК:</w:t>
            </w:r>
          </w:p>
          <w:p w:rsidR="00C84682" w:rsidRPr="00D27D31" w:rsidRDefault="00C84682" w:rsidP="002D53F7">
            <w:pPr>
              <w:jc w:val="center"/>
              <w:rPr>
                <w:b/>
                <w:bCs/>
                <w:snapToGrid w:val="0"/>
                <w:u w:val="single"/>
                <w:lang w:val="uk-UA"/>
              </w:rPr>
            </w:pPr>
          </w:p>
          <w:p w:rsidR="00C84682" w:rsidRPr="00D27D31" w:rsidRDefault="00C84682" w:rsidP="002D53F7">
            <w:pPr>
              <w:ind w:right="314"/>
              <w:jc w:val="both"/>
              <w:rPr>
                <w:b/>
                <w:lang w:val="uk-UA"/>
              </w:rPr>
            </w:pPr>
            <w:r w:rsidRPr="00D27D31">
              <w:rPr>
                <w:b/>
                <w:lang w:val="uk-UA"/>
              </w:rPr>
              <w:t>Громадська спілка</w:t>
            </w:r>
          </w:p>
          <w:p w:rsidR="00C84682" w:rsidRPr="00D27D31" w:rsidRDefault="00C84682" w:rsidP="002D53F7">
            <w:pPr>
              <w:ind w:right="314"/>
              <w:jc w:val="both"/>
              <w:rPr>
                <w:b/>
                <w:lang w:val="uk-UA"/>
              </w:rPr>
            </w:pPr>
            <w:r w:rsidRPr="00D27D31">
              <w:rPr>
                <w:b/>
                <w:lang w:val="uk-UA"/>
              </w:rPr>
              <w:t>«Фонд підтримки реформ в Україні»</w:t>
            </w:r>
          </w:p>
          <w:p w:rsidR="00C84682" w:rsidRPr="00D27D31" w:rsidRDefault="00C84682" w:rsidP="002D53F7">
            <w:pPr>
              <w:ind w:right="314"/>
              <w:jc w:val="both"/>
              <w:rPr>
                <w:lang w:val="uk-UA"/>
              </w:rPr>
            </w:pPr>
            <w:r w:rsidRPr="00D27D31">
              <w:rPr>
                <w:lang w:val="uk-UA"/>
              </w:rPr>
              <w:t xml:space="preserve">Адреса:  01010, м. Київ, вул. </w:t>
            </w:r>
            <w:proofErr w:type="spellStart"/>
            <w:r w:rsidRPr="00D27D31">
              <w:rPr>
                <w:lang w:val="uk-UA"/>
              </w:rPr>
              <w:t>Аніщенка</w:t>
            </w:r>
            <w:proofErr w:type="spellEnd"/>
            <w:r w:rsidRPr="00D27D31">
              <w:rPr>
                <w:lang w:val="uk-UA"/>
              </w:rPr>
              <w:t xml:space="preserve">, 3-А, </w:t>
            </w:r>
            <w:proofErr w:type="spellStart"/>
            <w:r w:rsidRPr="00D27D31">
              <w:rPr>
                <w:lang w:val="uk-UA"/>
              </w:rPr>
              <w:t>оф</w:t>
            </w:r>
            <w:proofErr w:type="spellEnd"/>
            <w:r w:rsidRPr="00D27D31">
              <w:rPr>
                <w:lang w:val="uk-UA"/>
              </w:rPr>
              <w:t xml:space="preserve">. 202/5   </w:t>
            </w:r>
          </w:p>
          <w:p w:rsidR="00C84682" w:rsidRPr="00D27D31" w:rsidRDefault="00C84682" w:rsidP="002D53F7">
            <w:pPr>
              <w:ind w:right="314"/>
              <w:jc w:val="both"/>
              <w:rPr>
                <w:lang w:val="uk-UA"/>
              </w:rPr>
            </w:pPr>
            <w:r w:rsidRPr="00D27D31">
              <w:rPr>
                <w:lang w:val="uk-UA"/>
              </w:rPr>
              <w:t xml:space="preserve">Код ЄДРПОУ                                              </w:t>
            </w:r>
          </w:p>
          <w:p w:rsidR="00C84682" w:rsidRPr="00D27D31" w:rsidRDefault="00C84682" w:rsidP="002D53F7">
            <w:pPr>
              <w:ind w:right="314"/>
              <w:jc w:val="both"/>
              <w:rPr>
                <w:lang w:val="uk-UA"/>
              </w:rPr>
            </w:pPr>
            <w:r w:rsidRPr="00D27D31">
              <w:rPr>
                <w:lang w:val="uk-UA"/>
              </w:rPr>
              <w:t>Поточний рахунок №</w:t>
            </w:r>
          </w:p>
          <w:p w:rsidR="00C84682" w:rsidRPr="00D27D31" w:rsidRDefault="00C84682" w:rsidP="002D53F7">
            <w:pPr>
              <w:ind w:right="314"/>
              <w:jc w:val="both"/>
              <w:rPr>
                <w:lang w:val="uk-UA"/>
              </w:rPr>
            </w:pPr>
            <w:r w:rsidRPr="00D27D31">
              <w:rPr>
                <w:lang w:val="uk-UA"/>
              </w:rPr>
              <w:t xml:space="preserve">Найменування банку </w:t>
            </w:r>
          </w:p>
          <w:p w:rsidR="00C84682" w:rsidRPr="00D27D31" w:rsidRDefault="00C84682" w:rsidP="002D53F7">
            <w:pPr>
              <w:ind w:right="314"/>
              <w:jc w:val="both"/>
              <w:rPr>
                <w:lang w:val="uk-UA"/>
              </w:rPr>
            </w:pPr>
            <w:r w:rsidRPr="00D27D31">
              <w:rPr>
                <w:lang w:val="uk-UA"/>
              </w:rPr>
              <w:t xml:space="preserve">Код МФО </w:t>
            </w:r>
          </w:p>
          <w:p w:rsidR="00C84682" w:rsidRPr="00D27D31" w:rsidRDefault="00C84682" w:rsidP="002D53F7">
            <w:pPr>
              <w:ind w:right="314"/>
              <w:jc w:val="both"/>
              <w:rPr>
                <w:lang w:val="uk-UA"/>
              </w:rPr>
            </w:pPr>
          </w:p>
          <w:p w:rsidR="00C84682" w:rsidRPr="00D27D31" w:rsidRDefault="00C84682" w:rsidP="002D53F7">
            <w:pPr>
              <w:ind w:right="314"/>
              <w:jc w:val="both"/>
              <w:rPr>
                <w:b/>
                <w:lang w:val="uk-UA"/>
              </w:rPr>
            </w:pPr>
            <w:r w:rsidRPr="00D27D31">
              <w:rPr>
                <w:b/>
                <w:lang w:val="uk-UA"/>
              </w:rPr>
              <w:t>Виконавчий директор</w:t>
            </w:r>
          </w:p>
          <w:p w:rsidR="00C84682" w:rsidRPr="00D27D31" w:rsidRDefault="00C84682" w:rsidP="002D53F7">
            <w:pPr>
              <w:ind w:right="314"/>
              <w:jc w:val="both"/>
              <w:rPr>
                <w:lang w:val="uk-UA"/>
              </w:rPr>
            </w:pPr>
          </w:p>
          <w:p w:rsidR="00C84682" w:rsidRPr="00D27D31" w:rsidRDefault="00C84682" w:rsidP="002D53F7">
            <w:pPr>
              <w:ind w:right="314"/>
              <w:jc w:val="both"/>
              <w:rPr>
                <w:lang w:val="uk-UA"/>
              </w:rPr>
            </w:pPr>
            <w:r w:rsidRPr="00D27D31">
              <w:rPr>
                <w:lang w:val="uk-UA"/>
              </w:rPr>
              <w:t xml:space="preserve">______________________ </w:t>
            </w:r>
            <w:r w:rsidRPr="00D27D31">
              <w:rPr>
                <w:b/>
                <w:lang w:val="uk-UA"/>
              </w:rPr>
              <w:t>Ю.А. Шкіль</w:t>
            </w:r>
            <w:r w:rsidRPr="00D27D31">
              <w:rPr>
                <w:lang w:val="uk-UA"/>
              </w:rPr>
              <w:t xml:space="preserve"> </w:t>
            </w:r>
          </w:p>
          <w:p w:rsidR="00C84682" w:rsidRPr="00D27D31" w:rsidRDefault="00C84682" w:rsidP="002D53F7">
            <w:pPr>
              <w:ind w:right="314"/>
              <w:jc w:val="both"/>
              <w:rPr>
                <w:b/>
                <w:lang w:val="uk-UA"/>
              </w:rPr>
            </w:pPr>
          </w:p>
        </w:tc>
        <w:tc>
          <w:tcPr>
            <w:tcW w:w="4751" w:type="dxa"/>
          </w:tcPr>
          <w:p w:rsidR="00C84682" w:rsidRPr="00D27D31" w:rsidRDefault="00C84682" w:rsidP="002D53F7">
            <w:pPr>
              <w:jc w:val="center"/>
              <w:rPr>
                <w:b/>
                <w:bCs/>
                <w:snapToGrid w:val="0"/>
                <w:u w:val="single"/>
                <w:lang w:val="uk-UA"/>
              </w:rPr>
            </w:pPr>
            <w:r w:rsidRPr="00D27D31">
              <w:rPr>
                <w:b/>
                <w:bCs/>
                <w:snapToGrid w:val="0"/>
                <w:u w:val="single"/>
                <w:lang w:val="uk-UA"/>
              </w:rPr>
              <w:t>ВИКОНАВЕЦЬ:</w:t>
            </w:r>
          </w:p>
          <w:p w:rsidR="00C84682" w:rsidRPr="00D27D31" w:rsidRDefault="00C84682" w:rsidP="002D53F7">
            <w:pPr>
              <w:rPr>
                <w:b/>
                <w:bCs/>
                <w:snapToGrid w:val="0"/>
                <w:u w:val="single"/>
                <w:lang w:val="uk-UA"/>
              </w:rPr>
            </w:pPr>
          </w:p>
          <w:p w:rsidR="00C84682" w:rsidRPr="00D27D31" w:rsidRDefault="00C84682" w:rsidP="002D53F7">
            <w:pPr>
              <w:rPr>
                <w:b/>
                <w:lang w:val="uk-UA"/>
              </w:rPr>
            </w:pPr>
            <w:r w:rsidRPr="00D27D31">
              <w:rPr>
                <w:b/>
                <w:lang w:val="uk-UA"/>
              </w:rPr>
              <w:t>Назва</w:t>
            </w:r>
          </w:p>
          <w:p w:rsidR="00C84682" w:rsidRPr="00D27D31" w:rsidRDefault="00C84682" w:rsidP="002D53F7">
            <w:pPr>
              <w:rPr>
                <w:lang w:val="uk-UA"/>
              </w:rPr>
            </w:pPr>
            <w:r w:rsidRPr="00D27D31">
              <w:rPr>
                <w:lang w:val="uk-UA"/>
              </w:rPr>
              <w:t>Адреса:</w:t>
            </w:r>
          </w:p>
          <w:p w:rsidR="00C84682" w:rsidRPr="00D27D31" w:rsidRDefault="00C84682" w:rsidP="002D53F7">
            <w:pPr>
              <w:pStyle w:val="ad"/>
              <w:ind w:right="314"/>
              <w:rPr>
                <w:sz w:val="24"/>
                <w:szCs w:val="24"/>
                <w:lang w:val="uk-UA"/>
              </w:rPr>
            </w:pPr>
            <w:r w:rsidRPr="00D27D31">
              <w:rPr>
                <w:sz w:val="24"/>
                <w:szCs w:val="24"/>
                <w:lang w:val="uk-UA"/>
              </w:rPr>
              <w:t xml:space="preserve">Банківські реквізити: </w:t>
            </w:r>
          </w:p>
          <w:p w:rsidR="00C84682" w:rsidRPr="00D27D31" w:rsidRDefault="00C84682" w:rsidP="002D53F7">
            <w:pPr>
              <w:rPr>
                <w:lang w:val="uk-UA"/>
              </w:rPr>
            </w:pPr>
            <w:r w:rsidRPr="00D27D31">
              <w:rPr>
                <w:lang w:val="uk-UA"/>
              </w:rPr>
              <w:t>__________</w:t>
            </w:r>
          </w:p>
          <w:p w:rsidR="00C84682" w:rsidRPr="00D27D31" w:rsidRDefault="00C84682" w:rsidP="002D53F7">
            <w:pPr>
              <w:rPr>
                <w:lang w:val="uk-UA"/>
              </w:rPr>
            </w:pPr>
            <w:r w:rsidRPr="00D27D31">
              <w:rPr>
                <w:lang w:val="uk-UA"/>
              </w:rPr>
              <w:t xml:space="preserve">тел. _________ </w:t>
            </w:r>
          </w:p>
          <w:p w:rsidR="00C84682" w:rsidRPr="00D27D31" w:rsidRDefault="00C84682" w:rsidP="002D53F7">
            <w:pPr>
              <w:rPr>
                <w:lang w:val="uk-UA"/>
              </w:rPr>
            </w:pPr>
          </w:p>
          <w:p w:rsidR="00C84682" w:rsidRPr="00D27D31" w:rsidRDefault="00C84682" w:rsidP="002D53F7">
            <w:pPr>
              <w:rPr>
                <w:lang w:val="uk-UA"/>
              </w:rPr>
            </w:pPr>
          </w:p>
          <w:p w:rsidR="00C84682" w:rsidRPr="00D27D31" w:rsidRDefault="00C84682" w:rsidP="002D53F7">
            <w:pPr>
              <w:jc w:val="both"/>
              <w:rPr>
                <w:b/>
                <w:lang w:val="uk-UA"/>
              </w:rPr>
            </w:pPr>
          </w:p>
          <w:p w:rsidR="00C84682" w:rsidRPr="00D27D31" w:rsidRDefault="00C84682" w:rsidP="002D53F7">
            <w:pPr>
              <w:jc w:val="both"/>
              <w:rPr>
                <w:b/>
                <w:lang w:val="uk-UA"/>
              </w:rPr>
            </w:pPr>
          </w:p>
          <w:p w:rsidR="00C84682" w:rsidRPr="00D27D31" w:rsidRDefault="00C84682" w:rsidP="002D53F7">
            <w:pPr>
              <w:jc w:val="both"/>
              <w:rPr>
                <w:b/>
                <w:lang w:val="uk-UA"/>
              </w:rPr>
            </w:pPr>
            <w:r w:rsidRPr="00D27D31">
              <w:rPr>
                <w:b/>
                <w:lang w:val="uk-UA"/>
              </w:rPr>
              <w:t>Директор</w:t>
            </w:r>
          </w:p>
          <w:p w:rsidR="00C84682" w:rsidRPr="00D27D31" w:rsidRDefault="00C84682" w:rsidP="002D53F7">
            <w:pPr>
              <w:jc w:val="both"/>
              <w:rPr>
                <w:b/>
                <w:lang w:val="uk-UA"/>
              </w:rPr>
            </w:pPr>
          </w:p>
          <w:p w:rsidR="00C84682" w:rsidRPr="00D27D31" w:rsidRDefault="00C84682" w:rsidP="002D53F7">
            <w:pPr>
              <w:jc w:val="both"/>
              <w:rPr>
                <w:b/>
                <w:lang w:val="uk-UA"/>
              </w:rPr>
            </w:pPr>
            <w:r w:rsidRPr="00D27D31">
              <w:rPr>
                <w:b/>
                <w:lang w:val="uk-UA"/>
              </w:rPr>
              <w:t xml:space="preserve"> ____________      ПІБ</w:t>
            </w:r>
          </w:p>
          <w:p w:rsidR="00C84682" w:rsidRPr="00D27D31" w:rsidRDefault="00C84682" w:rsidP="002D53F7">
            <w:pPr>
              <w:jc w:val="both"/>
              <w:rPr>
                <w:bCs/>
                <w:lang w:val="uk-UA"/>
              </w:rPr>
            </w:pPr>
          </w:p>
          <w:p w:rsidR="00C84682" w:rsidRPr="00D27D31" w:rsidRDefault="00C84682" w:rsidP="002D53F7">
            <w:pPr>
              <w:jc w:val="both"/>
              <w:rPr>
                <w:bCs/>
                <w:lang w:val="uk-UA"/>
              </w:rPr>
            </w:pPr>
          </w:p>
          <w:p w:rsidR="00C84682" w:rsidRPr="00D27D31" w:rsidRDefault="00C84682" w:rsidP="002D53F7">
            <w:pPr>
              <w:jc w:val="both"/>
              <w:rPr>
                <w:bCs/>
                <w:lang w:val="uk-UA"/>
              </w:rPr>
            </w:pPr>
          </w:p>
          <w:p w:rsidR="00C84682" w:rsidRPr="00D27D31" w:rsidRDefault="00C84682" w:rsidP="002D53F7">
            <w:pPr>
              <w:jc w:val="both"/>
              <w:rPr>
                <w:bCs/>
                <w:lang w:val="uk-UA"/>
              </w:rPr>
            </w:pPr>
          </w:p>
          <w:p w:rsidR="00C84682" w:rsidRPr="00D27D31" w:rsidRDefault="00C84682" w:rsidP="002D53F7">
            <w:pPr>
              <w:jc w:val="both"/>
              <w:rPr>
                <w:bCs/>
                <w:lang w:val="uk-UA"/>
              </w:rPr>
            </w:pPr>
          </w:p>
          <w:p w:rsidR="00C84682" w:rsidRPr="00D27D31" w:rsidRDefault="00C84682" w:rsidP="002D53F7">
            <w:pPr>
              <w:jc w:val="both"/>
              <w:rPr>
                <w:bCs/>
                <w:lang w:val="uk-UA"/>
              </w:rPr>
            </w:pPr>
          </w:p>
          <w:p w:rsidR="00C84682" w:rsidRPr="00D27D31" w:rsidRDefault="00C84682" w:rsidP="002D53F7">
            <w:pPr>
              <w:jc w:val="both"/>
              <w:rPr>
                <w:bCs/>
                <w:lang w:val="uk-UA"/>
              </w:rPr>
            </w:pPr>
          </w:p>
          <w:p w:rsidR="00C84682" w:rsidRPr="00D27D31" w:rsidRDefault="00C84682" w:rsidP="002D53F7">
            <w:pPr>
              <w:jc w:val="both"/>
              <w:rPr>
                <w:bCs/>
                <w:lang w:val="uk-UA"/>
              </w:rPr>
            </w:pPr>
          </w:p>
        </w:tc>
      </w:tr>
    </w:tbl>
    <w:p w:rsidR="00C84682" w:rsidRPr="00D27D31" w:rsidRDefault="00C84682" w:rsidP="00C84682">
      <w:pPr>
        <w:rPr>
          <w:b/>
          <w:bCs/>
          <w:lang w:val="uk-UA"/>
        </w:rPr>
      </w:pPr>
    </w:p>
    <w:p w:rsidR="00522757" w:rsidRDefault="00E64611">
      <w:bookmarkStart w:id="0" w:name="_GoBack"/>
      <w:bookmarkEnd w:id="0"/>
    </w:p>
    <w:sectPr w:rsidR="00522757" w:rsidSect="00016F16">
      <w:footerReference w:type="default" r:id="rId8"/>
      <w:pgSz w:w="11906" w:h="16838"/>
      <w:pgMar w:top="709" w:right="707"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11" w:rsidRDefault="00E64611">
      <w:r>
        <w:separator/>
      </w:r>
    </w:p>
  </w:endnote>
  <w:endnote w:type="continuationSeparator" w:id="0">
    <w:p w:rsidR="00E64611" w:rsidRDefault="00E6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8E" w:rsidRDefault="00C84682">
    <w:pPr>
      <w:pStyle w:val="a6"/>
      <w:jc w:val="center"/>
    </w:pPr>
    <w:r>
      <w:fldChar w:fldCharType="begin"/>
    </w:r>
    <w:r>
      <w:instrText>PAGE   \* MERGEFORMAT</w:instrText>
    </w:r>
    <w:r>
      <w:fldChar w:fldCharType="separate"/>
    </w:r>
    <w:r w:rsidR="00622643">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11" w:rsidRDefault="00E64611">
      <w:r>
        <w:separator/>
      </w:r>
    </w:p>
  </w:footnote>
  <w:footnote w:type="continuationSeparator" w:id="0">
    <w:p w:rsidR="00E64611" w:rsidRDefault="00E64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2DE"/>
    <w:multiLevelType w:val="hybridMultilevel"/>
    <w:tmpl w:val="DFECFDA4"/>
    <w:lvl w:ilvl="0" w:tplc="084CAD08">
      <w:start w:val="7"/>
      <w:numFmt w:val="decimal"/>
      <w:lvlText w:val="%1."/>
      <w:lvlJc w:val="left"/>
      <w:pPr>
        <w:tabs>
          <w:tab w:val="num" w:pos="720"/>
        </w:tabs>
        <w:ind w:left="720" w:hanging="360"/>
      </w:pPr>
      <w:rPr>
        <w:rFonts w:hint="default"/>
      </w:rPr>
    </w:lvl>
    <w:lvl w:ilvl="1" w:tplc="9E84BB56">
      <w:numFmt w:val="none"/>
      <w:lvlText w:val=""/>
      <w:lvlJc w:val="left"/>
      <w:pPr>
        <w:tabs>
          <w:tab w:val="num" w:pos="360"/>
        </w:tabs>
      </w:pPr>
    </w:lvl>
    <w:lvl w:ilvl="2" w:tplc="561E430E">
      <w:numFmt w:val="none"/>
      <w:lvlText w:val=""/>
      <w:lvlJc w:val="left"/>
      <w:pPr>
        <w:tabs>
          <w:tab w:val="num" w:pos="360"/>
        </w:tabs>
      </w:pPr>
    </w:lvl>
    <w:lvl w:ilvl="3" w:tplc="FEAEE38C">
      <w:numFmt w:val="none"/>
      <w:lvlText w:val=""/>
      <w:lvlJc w:val="left"/>
      <w:pPr>
        <w:tabs>
          <w:tab w:val="num" w:pos="360"/>
        </w:tabs>
      </w:pPr>
    </w:lvl>
    <w:lvl w:ilvl="4" w:tplc="2DC07538">
      <w:numFmt w:val="none"/>
      <w:lvlText w:val=""/>
      <w:lvlJc w:val="left"/>
      <w:pPr>
        <w:tabs>
          <w:tab w:val="num" w:pos="360"/>
        </w:tabs>
      </w:pPr>
    </w:lvl>
    <w:lvl w:ilvl="5" w:tplc="78AAA53C">
      <w:numFmt w:val="none"/>
      <w:lvlText w:val=""/>
      <w:lvlJc w:val="left"/>
      <w:pPr>
        <w:tabs>
          <w:tab w:val="num" w:pos="360"/>
        </w:tabs>
      </w:pPr>
    </w:lvl>
    <w:lvl w:ilvl="6" w:tplc="764E0C34">
      <w:numFmt w:val="none"/>
      <w:lvlText w:val=""/>
      <w:lvlJc w:val="left"/>
      <w:pPr>
        <w:tabs>
          <w:tab w:val="num" w:pos="360"/>
        </w:tabs>
      </w:pPr>
    </w:lvl>
    <w:lvl w:ilvl="7" w:tplc="A9E070C6">
      <w:numFmt w:val="none"/>
      <w:lvlText w:val=""/>
      <w:lvlJc w:val="left"/>
      <w:pPr>
        <w:tabs>
          <w:tab w:val="num" w:pos="360"/>
        </w:tabs>
      </w:pPr>
    </w:lvl>
    <w:lvl w:ilvl="8" w:tplc="ECAAEC30">
      <w:numFmt w:val="none"/>
      <w:lvlText w:val=""/>
      <w:lvlJc w:val="left"/>
      <w:pPr>
        <w:tabs>
          <w:tab w:val="num" w:pos="360"/>
        </w:tabs>
      </w:pPr>
    </w:lvl>
  </w:abstractNum>
  <w:abstractNum w:abstractNumId="1">
    <w:nsid w:val="07C533BF"/>
    <w:multiLevelType w:val="hybridMultilevel"/>
    <w:tmpl w:val="BF3C1066"/>
    <w:lvl w:ilvl="0" w:tplc="437C53BA">
      <w:start w:val="1"/>
      <w:numFmt w:val="bullet"/>
      <w:lvlText w:val="−"/>
      <w:lvlJc w:val="left"/>
      <w:pPr>
        <w:tabs>
          <w:tab w:val="num" w:pos="360"/>
        </w:tabs>
        <w:ind w:left="360" w:hanging="360"/>
      </w:pPr>
      <w:rPr>
        <w:rFonts w:ascii="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B056867"/>
    <w:multiLevelType w:val="multilevel"/>
    <w:tmpl w:val="F84886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221A9A"/>
    <w:multiLevelType w:val="multilevel"/>
    <w:tmpl w:val="CA90A6EE"/>
    <w:lvl w:ilvl="0">
      <w:start w:val="1"/>
      <w:numFmt w:val="decimal"/>
      <w:lvlText w:val="3.%1."/>
      <w:lvlJc w:val="left"/>
      <w:pPr>
        <w:tabs>
          <w:tab w:val="num" w:pos="360"/>
        </w:tabs>
        <w:ind w:left="360" w:hanging="360"/>
      </w:pPr>
      <w:rPr>
        <w:rFonts w:hint="default"/>
        <w:b w:val="0"/>
        <w:sz w:val="20"/>
        <w:szCs w:val="20"/>
      </w:rPr>
    </w:lvl>
    <w:lvl w:ilvl="1">
      <w:start w:val="1"/>
      <w:numFmt w:val="decimal"/>
      <w:lvlText w:val="1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B06394D"/>
    <w:multiLevelType w:val="hybridMultilevel"/>
    <w:tmpl w:val="0CCEAE8E"/>
    <w:lvl w:ilvl="0" w:tplc="437C53BA">
      <w:start w:val="1"/>
      <w:numFmt w:val="bullet"/>
      <w:lvlText w:val="−"/>
      <w:lvlJc w:val="left"/>
      <w:pPr>
        <w:tabs>
          <w:tab w:val="num" w:pos="360"/>
        </w:tabs>
        <w:ind w:left="36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EE86472"/>
    <w:multiLevelType w:val="hybridMultilevel"/>
    <w:tmpl w:val="7C204A7A"/>
    <w:lvl w:ilvl="0" w:tplc="437C53BA">
      <w:start w:val="1"/>
      <w:numFmt w:val="bullet"/>
      <w:lvlText w:val="−"/>
      <w:lvlJc w:val="left"/>
      <w:pPr>
        <w:tabs>
          <w:tab w:val="num" w:pos="360"/>
        </w:tabs>
        <w:ind w:left="36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4F70538F"/>
    <w:multiLevelType w:val="multilevel"/>
    <w:tmpl w:val="8CF03966"/>
    <w:lvl w:ilvl="0">
      <w:start w:val="1"/>
      <w:numFmt w:val="decimal"/>
      <w:lvlText w:val="%1."/>
      <w:lvlJc w:val="left"/>
      <w:pPr>
        <w:ind w:left="720" w:hanging="360"/>
      </w:pPr>
      <w:rPr>
        <w:rFonts w:hint="default"/>
        <w:sz w:val="22"/>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504817E1"/>
    <w:multiLevelType w:val="hybridMultilevel"/>
    <w:tmpl w:val="718EDBEC"/>
    <w:lvl w:ilvl="0" w:tplc="5560C12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3940925"/>
    <w:multiLevelType w:val="hybridMultilevel"/>
    <w:tmpl w:val="9E3AC5D0"/>
    <w:lvl w:ilvl="0" w:tplc="0419000F">
      <w:start w:val="1"/>
      <w:numFmt w:val="decimal"/>
      <w:lvlText w:val="%1."/>
      <w:lvlJc w:val="left"/>
      <w:pPr>
        <w:tabs>
          <w:tab w:val="num" w:pos="720"/>
        </w:tabs>
        <w:ind w:left="720" w:hanging="360"/>
      </w:pPr>
      <w:rPr>
        <w:rFonts w:hint="default"/>
      </w:rPr>
    </w:lvl>
    <w:lvl w:ilvl="1" w:tplc="50CC3264">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3"/>
  </w:num>
  <w:num w:numId="4">
    <w:abstractNumId w:val="5"/>
  </w:num>
  <w:num w:numId="5">
    <w:abstractNumId w:val="1"/>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82"/>
    <w:rsid w:val="005500DA"/>
    <w:rsid w:val="00622643"/>
    <w:rsid w:val="00C84682"/>
    <w:rsid w:val="00D66C1D"/>
    <w:rsid w:val="00E64611"/>
    <w:rsid w:val="00E70559"/>
    <w:rsid w:val="00EB53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8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C846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0"/>
    <w:link w:val="20"/>
    <w:uiPriority w:val="9"/>
    <w:qFormat/>
    <w:rsid w:val="00C84682"/>
    <w:pPr>
      <w:suppressAutoHyphens/>
      <w:spacing w:before="280" w:after="280"/>
      <w:ind w:left="1456" w:hanging="360"/>
      <w:outlineLvl w:val="1"/>
    </w:pPr>
    <w:rPr>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C84682"/>
    <w:rPr>
      <w:rFonts w:ascii="Times New Roman" w:eastAsia="Times New Roman" w:hAnsi="Times New Roman" w:cs="Times New Roman"/>
      <w:b/>
      <w:bCs/>
      <w:sz w:val="36"/>
      <w:szCs w:val="36"/>
      <w:lang w:val="ru-RU" w:eastAsia="ar-SA"/>
    </w:rPr>
  </w:style>
  <w:style w:type="paragraph" w:styleId="a4">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
    <w:basedOn w:val="a"/>
    <w:link w:val="a5"/>
    <w:unhideWhenUsed/>
    <w:qFormat/>
    <w:rsid w:val="00C84682"/>
    <w:pPr>
      <w:spacing w:before="100" w:beforeAutospacing="1" w:after="100" w:afterAutospacing="1"/>
    </w:pPr>
    <w:rPr>
      <w:szCs w:val="20"/>
    </w:rPr>
  </w:style>
  <w:style w:type="character" w:customStyle="1" w:styleId="21">
    <w:name w:val="Основной текст2"/>
    <w:rsid w:val="00C84682"/>
    <w:rPr>
      <w:rFonts w:ascii="Times New Roman" w:hAnsi="Times New Roman"/>
      <w:color w:val="000000"/>
      <w:spacing w:val="0"/>
      <w:w w:val="100"/>
      <w:position w:val="0"/>
      <w:sz w:val="23"/>
      <w:shd w:val="clear" w:color="auto" w:fill="FFFFFF"/>
      <w:lang w:val="uk-UA"/>
    </w:rPr>
  </w:style>
  <w:style w:type="paragraph" w:styleId="a6">
    <w:name w:val="footer"/>
    <w:aliases w:val="Char"/>
    <w:basedOn w:val="a"/>
    <w:link w:val="a7"/>
    <w:uiPriority w:val="99"/>
    <w:unhideWhenUsed/>
    <w:rsid w:val="00C84682"/>
    <w:pPr>
      <w:tabs>
        <w:tab w:val="center" w:pos="4677"/>
        <w:tab w:val="right" w:pos="9355"/>
      </w:tabs>
    </w:pPr>
  </w:style>
  <w:style w:type="character" w:customStyle="1" w:styleId="a7">
    <w:name w:val="Нижний колонтитул Знак"/>
    <w:aliases w:val="Char Знак"/>
    <w:basedOn w:val="a1"/>
    <w:link w:val="a6"/>
    <w:uiPriority w:val="99"/>
    <w:rsid w:val="00C84682"/>
    <w:rPr>
      <w:rFonts w:ascii="Times New Roman" w:eastAsia="Times New Roman" w:hAnsi="Times New Roman" w:cs="Times New Roman"/>
      <w:sz w:val="24"/>
      <w:szCs w:val="24"/>
      <w:lang w:val="ru-RU" w:eastAsia="ru-RU"/>
    </w:rPr>
  </w:style>
  <w:style w:type="paragraph" w:styleId="a8">
    <w:name w:val="Body Text Indent"/>
    <w:basedOn w:val="a"/>
    <w:link w:val="a9"/>
    <w:uiPriority w:val="99"/>
    <w:rsid w:val="00C84682"/>
    <w:pPr>
      <w:suppressAutoHyphens/>
      <w:spacing w:after="120"/>
      <w:ind w:left="283"/>
    </w:pPr>
    <w:rPr>
      <w:lang w:eastAsia="ar-SA"/>
    </w:rPr>
  </w:style>
  <w:style w:type="character" w:customStyle="1" w:styleId="a9">
    <w:name w:val="Основной текст с отступом Знак"/>
    <w:basedOn w:val="a1"/>
    <w:link w:val="a8"/>
    <w:uiPriority w:val="99"/>
    <w:rsid w:val="00C84682"/>
    <w:rPr>
      <w:rFonts w:ascii="Times New Roman" w:eastAsia="Times New Roman" w:hAnsi="Times New Roman" w:cs="Times New Roman"/>
      <w:sz w:val="24"/>
      <w:szCs w:val="24"/>
      <w:lang w:val="ru-RU" w:eastAsia="ar-SA"/>
    </w:rPr>
  </w:style>
  <w:style w:type="character" w:customStyle="1" w:styleId="10">
    <w:name w:val="Заголовок 1 Знак"/>
    <w:basedOn w:val="a1"/>
    <w:link w:val="1"/>
    <w:uiPriority w:val="9"/>
    <w:rsid w:val="00C84682"/>
    <w:rPr>
      <w:rFonts w:asciiTheme="majorHAnsi" w:eastAsiaTheme="majorEastAsia" w:hAnsiTheme="majorHAnsi" w:cstheme="majorBidi"/>
      <w:color w:val="2F5496" w:themeColor="accent1" w:themeShade="BF"/>
      <w:sz w:val="32"/>
      <w:szCs w:val="32"/>
      <w:lang w:val="ru-RU" w:eastAsia="ru-RU"/>
    </w:rPr>
  </w:style>
  <w:style w:type="paragraph" w:styleId="aa">
    <w:name w:val="TOC Heading"/>
    <w:basedOn w:val="1"/>
    <w:next w:val="a"/>
    <w:uiPriority w:val="39"/>
    <w:qFormat/>
    <w:rsid w:val="00C84682"/>
    <w:pPr>
      <w:suppressAutoHyphens/>
      <w:spacing w:before="480" w:line="276" w:lineRule="auto"/>
    </w:pPr>
    <w:rPr>
      <w:rFonts w:ascii="Cambria" w:eastAsia="Times New Roman" w:hAnsi="Cambria" w:cs="Times New Roman"/>
      <w:b/>
      <w:bCs/>
      <w:color w:val="365F91"/>
      <w:kern w:val="1"/>
      <w:sz w:val="28"/>
      <w:szCs w:val="28"/>
      <w:lang w:val="uk-UA" w:eastAsia="ar-SA"/>
    </w:rPr>
  </w:style>
  <w:style w:type="paragraph" w:styleId="ab">
    <w:name w:val="List Paragraph"/>
    <w:basedOn w:val="a"/>
    <w:link w:val="ac"/>
    <w:uiPriority w:val="99"/>
    <w:qFormat/>
    <w:rsid w:val="00C84682"/>
    <w:pPr>
      <w:ind w:left="720"/>
      <w:contextualSpacing/>
    </w:pPr>
  </w:style>
  <w:style w:type="paragraph" w:styleId="ad">
    <w:name w:val="No Spacing"/>
    <w:link w:val="ae"/>
    <w:uiPriority w:val="1"/>
    <w:qFormat/>
    <w:rsid w:val="00C84682"/>
    <w:pPr>
      <w:widowControl w:val="0"/>
      <w:autoSpaceDE w:val="0"/>
      <w:autoSpaceDN w:val="0"/>
      <w:adjustRightInd w:val="0"/>
      <w:spacing w:after="0" w:line="240" w:lineRule="auto"/>
    </w:pPr>
    <w:rPr>
      <w:rFonts w:ascii="Times New Roman" w:eastAsia="MS Mincho" w:hAnsi="Times New Roman" w:cs="Times New Roman"/>
      <w:sz w:val="20"/>
      <w:szCs w:val="20"/>
      <w:lang w:val="ru-RU" w:eastAsia="ja-JP"/>
    </w:rPr>
  </w:style>
  <w:style w:type="paragraph" w:styleId="22">
    <w:name w:val="Body Text Indent 2"/>
    <w:basedOn w:val="a"/>
    <w:link w:val="23"/>
    <w:uiPriority w:val="99"/>
    <w:rsid w:val="00C84682"/>
    <w:pPr>
      <w:suppressAutoHyphens/>
      <w:spacing w:after="120" w:line="480" w:lineRule="auto"/>
      <w:ind w:left="283"/>
    </w:pPr>
    <w:rPr>
      <w:sz w:val="20"/>
      <w:szCs w:val="20"/>
    </w:rPr>
  </w:style>
  <w:style w:type="character" w:customStyle="1" w:styleId="23">
    <w:name w:val="Основной текст с отступом 2 Знак"/>
    <w:basedOn w:val="a1"/>
    <w:link w:val="22"/>
    <w:uiPriority w:val="99"/>
    <w:rsid w:val="00C84682"/>
    <w:rPr>
      <w:rFonts w:ascii="Times New Roman" w:eastAsia="Times New Roman" w:hAnsi="Times New Roman" w:cs="Times New Roman"/>
      <w:sz w:val="20"/>
      <w:szCs w:val="20"/>
      <w:lang w:val="ru-RU" w:eastAsia="ru-RU"/>
    </w:rPr>
  </w:style>
  <w:style w:type="character" w:customStyle="1" w:styleId="a5">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
    <w:link w:val="a4"/>
    <w:locked/>
    <w:rsid w:val="00C84682"/>
    <w:rPr>
      <w:rFonts w:ascii="Times New Roman" w:eastAsia="Times New Roman" w:hAnsi="Times New Roman" w:cs="Times New Roman"/>
      <w:sz w:val="24"/>
      <w:szCs w:val="20"/>
      <w:lang w:val="ru-RU" w:eastAsia="ru-RU"/>
    </w:rPr>
  </w:style>
  <w:style w:type="character" w:customStyle="1" w:styleId="ac">
    <w:name w:val="Абзац списка Знак"/>
    <w:link w:val="ab"/>
    <w:uiPriority w:val="99"/>
    <w:locked/>
    <w:rsid w:val="00C84682"/>
    <w:rPr>
      <w:rFonts w:ascii="Times New Roman" w:eastAsia="Times New Roman" w:hAnsi="Times New Roman" w:cs="Times New Roman"/>
      <w:sz w:val="24"/>
      <w:szCs w:val="24"/>
      <w:lang w:val="ru-RU" w:eastAsia="ru-RU"/>
    </w:rPr>
  </w:style>
  <w:style w:type="paragraph" w:customStyle="1" w:styleId="LO-normal">
    <w:name w:val="LO-normal"/>
    <w:uiPriority w:val="99"/>
    <w:rsid w:val="00C84682"/>
    <w:pPr>
      <w:spacing w:after="0" w:line="276" w:lineRule="auto"/>
    </w:pPr>
    <w:rPr>
      <w:rFonts w:ascii="Arial" w:eastAsia="Times New Roman" w:hAnsi="Arial" w:cs="Arial"/>
      <w:color w:val="000000"/>
      <w:lang w:val="ru-RU" w:eastAsia="zh-CN"/>
    </w:rPr>
  </w:style>
  <w:style w:type="character" w:customStyle="1" w:styleId="ae">
    <w:name w:val="Без интервала Знак"/>
    <w:link w:val="ad"/>
    <w:uiPriority w:val="1"/>
    <w:locked/>
    <w:rsid w:val="00C84682"/>
    <w:rPr>
      <w:rFonts w:ascii="Times New Roman" w:eastAsia="MS Mincho" w:hAnsi="Times New Roman" w:cs="Times New Roman"/>
      <w:sz w:val="20"/>
      <w:szCs w:val="20"/>
      <w:lang w:val="ru-RU" w:eastAsia="ja-JP"/>
    </w:rPr>
  </w:style>
  <w:style w:type="paragraph" w:customStyle="1" w:styleId="11">
    <w:name w:val="Звичайний1"/>
    <w:basedOn w:val="a"/>
    <w:rsid w:val="00C84682"/>
    <w:pPr>
      <w:spacing w:line="276" w:lineRule="auto"/>
    </w:pPr>
    <w:rPr>
      <w:rFonts w:ascii="Arial" w:eastAsiaTheme="minorHAnsi" w:hAnsi="Arial" w:cs="Arial"/>
      <w:color w:val="000000"/>
      <w:sz w:val="22"/>
      <w:szCs w:val="22"/>
    </w:rPr>
  </w:style>
  <w:style w:type="paragraph" w:styleId="a0">
    <w:name w:val="Body Text"/>
    <w:basedOn w:val="a"/>
    <w:link w:val="af"/>
    <w:uiPriority w:val="99"/>
    <w:semiHidden/>
    <w:unhideWhenUsed/>
    <w:rsid w:val="00C84682"/>
    <w:pPr>
      <w:spacing w:after="120"/>
    </w:pPr>
  </w:style>
  <w:style w:type="character" w:customStyle="1" w:styleId="af">
    <w:name w:val="Основной текст Знак"/>
    <w:basedOn w:val="a1"/>
    <w:link w:val="a0"/>
    <w:uiPriority w:val="99"/>
    <w:semiHidden/>
    <w:rsid w:val="00C8468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8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C846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0"/>
    <w:link w:val="20"/>
    <w:uiPriority w:val="9"/>
    <w:qFormat/>
    <w:rsid w:val="00C84682"/>
    <w:pPr>
      <w:suppressAutoHyphens/>
      <w:spacing w:before="280" w:after="280"/>
      <w:ind w:left="1456" w:hanging="360"/>
      <w:outlineLvl w:val="1"/>
    </w:pPr>
    <w:rPr>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C84682"/>
    <w:rPr>
      <w:rFonts w:ascii="Times New Roman" w:eastAsia="Times New Roman" w:hAnsi="Times New Roman" w:cs="Times New Roman"/>
      <w:b/>
      <w:bCs/>
      <w:sz w:val="36"/>
      <w:szCs w:val="36"/>
      <w:lang w:val="ru-RU" w:eastAsia="ar-SA"/>
    </w:rPr>
  </w:style>
  <w:style w:type="paragraph" w:styleId="a4">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
    <w:basedOn w:val="a"/>
    <w:link w:val="a5"/>
    <w:unhideWhenUsed/>
    <w:qFormat/>
    <w:rsid w:val="00C84682"/>
    <w:pPr>
      <w:spacing w:before="100" w:beforeAutospacing="1" w:after="100" w:afterAutospacing="1"/>
    </w:pPr>
    <w:rPr>
      <w:szCs w:val="20"/>
    </w:rPr>
  </w:style>
  <w:style w:type="character" w:customStyle="1" w:styleId="21">
    <w:name w:val="Основной текст2"/>
    <w:rsid w:val="00C84682"/>
    <w:rPr>
      <w:rFonts w:ascii="Times New Roman" w:hAnsi="Times New Roman"/>
      <w:color w:val="000000"/>
      <w:spacing w:val="0"/>
      <w:w w:val="100"/>
      <w:position w:val="0"/>
      <w:sz w:val="23"/>
      <w:shd w:val="clear" w:color="auto" w:fill="FFFFFF"/>
      <w:lang w:val="uk-UA"/>
    </w:rPr>
  </w:style>
  <w:style w:type="paragraph" w:styleId="a6">
    <w:name w:val="footer"/>
    <w:aliases w:val="Char"/>
    <w:basedOn w:val="a"/>
    <w:link w:val="a7"/>
    <w:uiPriority w:val="99"/>
    <w:unhideWhenUsed/>
    <w:rsid w:val="00C84682"/>
    <w:pPr>
      <w:tabs>
        <w:tab w:val="center" w:pos="4677"/>
        <w:tab w:val="right" w:pos="9355"/>
      </w:tabs>
    </w:pPr>
  </w:style>
  <w:style w:type="character" w:customStyle="1" w:styleId="a7">
    <w:name w:val="Нижний колонтитул Знак"/>
    <w:aliases w:val="Char Знак"/>
    <w:basedOn w:val="a1"/>
    <w:link w:val="a6"/>
    <w:uiPriority w:val="99"/>
    <w:rsid w:val="00C84682"/>
    <w:rPr>
      <w:rFonts w:ascii="Times New Roman" w:eastAsia="Times New Roman" w:hAnsi="Times New Roman" w:cs="Times New Roman"/>
      <w:sz w:val="24"/>
      <w:szCs w:val="24"/>
      <w:lang w:val="ru-RU" w:eastAsia="ru-RU"/>
    </w:rPr>
  </w:style>
  <w:style w:type="paragraph" w:styleId="a8">
    <w:name w:val="Body Text Indent"/>
    <w:basedOn w:val="a"/>
    <w:link w:val="a9"/>
    <w:uiPriority w:val="99"/>
    <w:rsid w:val="00C84682"/>
    <w:pPr>
      <w:suppressAutoHyphens/>
      <w:spacing w:after="120"/>
      <w:ind w:left="283"/>
    </w:pPr>
    <w:rPr>
      <w:lang w:eastAsia="ar-SA"/>
    </w:rPr>
  </w:style>
  <w:style w:type="character" w:customStyle="1" w:styleId="a9">
    <w:name w:val="Основной текст с отступом Знак"/>
    <w:basedOn w:val="a1"/>
    <w:link w:val="a8"/>
    <w:uiPriority w:val="99"/>
    <w:rsid w:val="00C84682"/>
    <w:rPr>
      <w:rFonts w:ascii="Times New Roman" w:eastAsia="Times New Roman" w:hAnsi="Times New Roman" w:cs="Times New Roman"/>
      <w:sz w:val="24"/>
      <w:szCs w:val="24"/>
      <w:lang w:val="ru-RU" w:eastAsia="ar-SA"/>
    </w:rPr>
  </w:style>
  <w:style w:type="character" w:customStyle="1" w:styleId="10">
    <w:name w:val="Заголовок 1 Знак"/>
    <w:basedOn w:val="a1"/>
    <w:link w:val="1"/>
    <w:uiPriority w:val="9"/>
    <w:rsid w:val="00C84682"/>
    <w:rPr>
      <w:rFonts w:asciiTheme="majorHAnsi" w:eastAsiaTheme="majorEastAsia" w:hAnsiTheme="majorHAnsi" w:cstheme="majorBidi"/>
      <w:color w:val="2F5496" w:themeColor="accent1" w:themeShade="BF"/>
      <w:sz w:val="32"/>
      <w:szCs w:val="32"/>
      <w:lang w:val="ru-RU" w:eastAsia="ru-RU"/>
    </w:rPr>
  </w:style>
  <w:style w:type="paragraph" w:styleId="aa">
    <w:name w:val="TOC Heading"/>
    <w:basedOn w:val="1"/>
    <w:next w:val="a"/>
    <w:uiPriority w:val="39"/>
    <w:qFormat/>
    <w:rsid w:val="00C84682"/>
    <w:pPr>
      <w:suppressAutoHyphens/>
      <w:spacing w:before="480" w:line="276" w:lineRule="auto"/>
    </w:pPr>
    <w:rPr>
      <w:rFonts w:ascii="Cambria" w:eastAsia="Times New Roman" w:hAnsi="Cambria" w:cs="Times New Roman"/>
      <w:b/>
      <w:bCs/>
      <w:color w:val="365F91"/>
      <w:kern w:val="1"/>
      <w:sz w:val="28"/>
      <w:szCs w:val="28"/>
      <w:lang w:val="uk-UA" w:eastAsia="ar-SA"/>
    </w:rPr>
  </w:style>
  <w:style w:type="paragraph" w:styleId="ab">
    <w:name w:val="List Paragraph"/>
    <w:basedOn w:val="a"/>
    <w:link w:val="ac"/>
    <w:uiPriority w:val="99"/>
    <w:qFormat/>
    <w:rsid w:val="00C84682"/>
    <w:pPr>
      <w:ind w:left="720"/>
      <w:contextualSpacing/>
    </w:pPr>
  </w:style>
  <w:style w:type="paragraph" w:styleId="ad">
    <w:name w:val="No Spacing"/>
    <w:link w:val="ae"/>
    <w:uiPriority w:val="1"/>
    <w:qFormat/>
    <w:rsid w:val="00C84682"/>
    <w:pPr>
      <w:widowControl w:val="0"/>
      <w:autoSpaceDE w:val="0"/>
      <w:autoSpaceDN w:val="0"/>
      <w:adjustRightInd w:val="0"/>
      <w:spacing w:after="0" w:line="240" w:lineRule="auto"/>
    </w:pPr>
    <w:rPr>
      <w:rFonts w:ascii="Times New Roman" w:eastAsia="MS Mincho" w:hAnsi="Times New Roman" w:cs="Times New Roman"/>
      <w:sz w:val="20"/>
      <w:szCs w:val="20"/>
      <w:lang w:val="ru-RU" w:eastAsia="ja-JP"/>
    </w:rPr>
  </w:style>
  <w:style w:type="paragraph" w:styleId="22">
    <w:name w:val="Body Text Indent 2"/>
    <w:basedOn w:val="a"/>
    <w:link w:val="23"/>
    <w:uiPriority w:val="99"/>
    <w:rsid w:val="00C84682"/>
    <w:pPr>
      <w:suppressAutoHyphens/>
      <w:spacing w:after="120" w:line="480" w:lineRule="auto"/>
      <w:ind w:left="283"/>
    </w:pPr>
    <w:rPr>
      <w:sz w:val="20"/>
      <w:szCs w:val="20"/>
    </w:rPr>
  </w:style>
  <w:style w:type="character" w:customStyle="1" w:styleId="23">
    <w:name w:val="Основной текст с отступом 2 Знак"/>
    <w:basedOn w:val="a1"/>
    <w:link w:val="22"/>
    <w:uiPriority w:val="99"/>
    <w:rsid w:val="00C84682"/>
    <w:rPr>
      <w:rFonts w:ascii="Times New Roman" w:eastAsia="Times New Roman" w:hAnsi="Times New Roman" w:cs="Times New Roman"/>
      <w:sz w:val="20"/>
      <w:szCs w:val="20"/>
      <w:lang w:val="ru-RU" w:eastAsia="ru-RU"/>
    </w:rPr>
  </w:style>
  <w:style w:type="character" w:customStyle="1" w:styleId="a5">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
    <w:link w:val="a4"/>
    <w:locked/>
    <w:rsid w:val="00C84682"/>
    <w:rPr>
      <w:rFonts w:ascii="Times New Roman" w:eastAsia="Times New Roman" w:hAnsi="Times New Roman" w:cs="Times New Roman"/>
      <w:sz w:val="24"/>
      <w:szCs w:val="20"/>
      <w:lang w:val="ru-RU" w:eastAsia="ru-RU"/>
    </w:rPr>
  </w:style>
  <w:style w:type="character" w:customStyle="1" w:styleId="ac">
    <w:name w:val="Абзац списка Знак"/>
    <w:link w:val="ab"/>
    <w:uiPriority w:val="99"/>
    <w:locked/>
    <w:rsid w:val="00C84682"/>
    <w:rPr>
      <w:rFonts w:ascii="Times New Roman" w:eastAsia="Times New Roman" w:hAnsi="Times New Roman" w:cs="Times New Roman"/>
      <w:sz w:val="24"/>
      <w:szCs w:val="24"/>
      <w:lang w:val="ru-RU" w:eastAsia="ru-RU"/>
    </w:rPr>
  </w:style>
  <w:style w:type="paragraph" w:customStyle="1" w:styleId="LO-normal">
    <w:name w:val="LO-normal"/>
    <w:uiPriority w:val="99"/>
    <w:rsid w:val="00C84682"/>
    <w:pPr>
      <w:spacing w:after="0" w:line="276" w:lineRule="auto"/>
    </w:pPr>
    <w:rPr>
      <w:rFonts w:ascii="Arial" w:eastAsia="Times New Roman" w:hAnsi="Arial" w:cs="Arial"/>
      <w:color w:val="000000"/>
      <w:lang w:val="ru-RU" w:eastAsia="zh-CN"/>
    </w:rPr>
  </w:style>
  <w:style w:type="character" w:customStyle="1" w:styleId="ae">
    <w:name w:val="Без интервала Знак"/>
    <w:link w:val="ad"/>
    <w:uiPriority w:val="1"/>
    <w:locked/>
    <w:rsid w:val="00C84682"/>
    <w:rPr>
      <w:rFonts w:ascii="Times New Roman" w:eastAsia="MS Mincho" w:hAnsi="Times New Roman" w:cs="Times New Roman"/>
      <w:sz w:val="20"/>
      <w:szCs w:val="20"/>
      <w:lang w:val="ru-RU" w:eastAsia="ja-JP"/>
    </w:rPr>
  </w:style>
  <w:style w:type="paragraph" w:customStyle="1" w:styleId="11">
    <w:name w:val="Звичайний1"/>
    <w:basedOn w:val="a"/>
    <w:rsid w:val="00C84682"/>
    <w:pPr>
      <w:spacing w:line="276" w:lineRule="auto"/>
    </w:pPr>
    <w:rPr>
      <w:rFonts w:ascii="Arial" w:eastAsiaTheme="minorHAnsi" w:hAnsi="Arial" w:cs="Arial"/>
      <w:color w:val="000000"/>
      <w:sz w:val="22"/>
      <w:szCs w:val="22"/>
    </w:rPr>
  </w:style>
  <w:style w:type="paragraph" w:styleId="a0">
    <w:name w:val="Body Text"/>
    <w:basedOn w:val="a"/>
    <w:link w:val="af"/>
    <w:uiPriority w:val="99"/>
    <w:semiHidden/>
    <w:unhideWhenUsed/>
    <w:rsid w:val="00C84682"/>
    <w:pPr>
      <w:spacing w:after="120"/>
    </w:pPr>
  </w:style>
  <w:style w:type="character" w:customStyle="1" w:styleId="af">
    <w:name w:val="Основной текст Знак"/>
    <w:basedOn w:val="a1"/>
    <w:link w:val="a0"/>
    <w:uiPriority w:val="99"/>
    <w:semiHidden/>
    <w:rsid w:val="00C8468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1933</Words>
  <Characters>11022</Characters>
  <Application>Microsoft Office Word</Application>
  <DocSecurity>0</DocSecurity>
  <Lines>91</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 Shkil'</dc:creator>
  <cp:keywords/>
  <dc:description/>
  <cp:lastModifiedBy>User</cp:lastModifiedBy>
  <cp:revision>3</cp:revision>
  <dcterms:created xsi:type="dcterms:W3CDTF">2018-11-16T17:07:00Z</dcterms:created>
  <dcterms:modified xsi:type="dcterms:W3CDTF">2018-11-16T18:39:00Z</dcterms:modified>
</cp:coreProperties>
</file>